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00" w:lineRule="auto"/>
        <w:rPr>
          <w:rFonts w:hint="eastAsia"/>
          <w:b/>
          <w:sz w:val="52"/>
          <w:szCs w:val="52"/>
        </w:rPr>
      </w:pPr>
    </w:p>
    <w:p>
      <w:pPr>
        <w:autoSpaceDE w:val="0"/>
        <w:autoSpaceDN w:val="0"/>
        <w:adjustRightInd w:val="0"/>
        <w:snapToGrid w:val="0"/>
        <w:spacing w:line="300" w:lineRule="auto"/>
        <w:jc w:val="center"/>
        <w:rPr>
          <w:rFonts w:hint="eastAsia" w:ascii="宋体" w:cs="宋体"/>
          <w:b/>
          <w:bCs/>
          <w:color w:val="000000"/>
          <w:spacing w:val="20"/>
          <w:kern w:val="0"/>
          <w:sz w:val="44"/>
          <w:szCs w:val="44"/>
        </w:rPr>
      </w:pPr>
      <w:r>
        <w:rPr>
          <w:rFonts w:hint="eastAsia" w:ascii="宋体" w:cs="宋体"/>
          <w:b/>
          <w:bCs/>
          <w:color w:val="000000"/>
          <w:spacing w:val="20"/>
          <w:kern w:val="0"/>
          <w:sz w:val="44"/>
          <w:szCs w:val="44"/>
        </w:rPr>
        <w:t>阜阳工业经济学校</w:t>
      </w:r>
    </w:p>
    <w:p>
      <w:pPr>
        <w:autoSpaceDE w:val="0"/>
        <w:autoSpaceDN w:val="0"/>
        <w:adjustRightInd w:val="0"/>
        <w:snapToGrid w:val="0"/>
        <w:spacing w:line="300" w:lineRule="auto"/>
        <w:jc w:val="center"/>
        <w:rPr>
          <w:rFonts w:hint="eastAsia" w:ascii="宋体" w:cs="宋体"/>
          <w:b/>
          <w:bCs/>
          <w:color w:val="000000"/>
          <w:spacing w:val="20"/>
          <w:kern w:val="0"/>
          <w:sz w:val="72"/>
          <w:szCs w:val="72"/>
        </w:rPr>
      </w:pPr>
      <w:r>
        <w:rPr>
          <w:rFonts w:hint="eastAsia" w:asciiTheme="minorEastAsia" w:hAnsiTheme="minorEastAsia" w:eastAsiaTheme="minorEastAsia" w:cstheme="minorEastAsia"/>
          <w:b/>
          <w:bCs/>
          <w:color w:val="000000"/>
          <w:sz w:val="36"/>
          <w:szCs w:val="36"/>
        </w:rPr>
        <w:t>南校区热水淋浴系统及两校区学生自助洗衣机项目</w:t>
      </w:r>
    </w:p>
    <w:p>
      <w:pPr>
        <w:autoSpaceDE w:val="0"/>
        <w:autoSpaceDN w:val="0"/>
        <w:adjustRightInd w:val="0"/>
        <w:snapToGrid w:val="0"/>
        <w:spacing w:line="300" w:lineRule="auto"/>
        <w:jc w:val="center"/>
        <w:rPr>
          <w:rFonts w:hint="eastAsia" w:ascii="宋体"/>
          <w:b/>
          <w:bCs/>
          <w:color w:val="000000"/>
          <w:spacing w:val="20"/>
          <w:kern w:val="0"/>
          <w:sz w:val="44"/>
          <w:szCs w:val="44"/>
        </w:rPr>
      </w:pPr>
      <w:r>
        <w:rPr>
          <w:rFonts w:hint="eastAsia" w:ascii="宋体" w:cs="宋体"/>
          <w:b/>
          <w:bCs/>
          <w:color w:val="000000"/>
          <w:spacing w:val="20"/>
          <w:kern w:val="0"/>
          <w:sz w:val="44"/>
          <w:szCs w:val="44"/>
        </w:rPr>
        <w:t>竞争性谈判文件</w:t>
      </w:r>
    </w:p>
    <w:p>
      <w:pPr>
        <w:autoSpaceDE w:val="0"/>
        <w:autoSpaceDN w:val="0"/>
        <w:adjustRightInd w:val="0"/>
        <w:snapToGrid w:val="0"/>
        <w:spacing w:line="300" w:lineRule="auto"/>
        <w:ind w:firstLine="1105" w:firstLineChars="344"/>
        <w:rPr>
          <w:rFonts w:hint="eastAsia" w:ascii="宋体"/>
          <w:b/>
          <w:bCs/>
          <w:color w:val="000000"/>
          <w:spacing w:val="20"/>
          <w:kern w:val="0"/>
        </w:rPr>
      </w:pPr>
    </w:p>
    <w:p>
      <w:pPr>
        <w:wordWrap w:val="0"/>
        <w:ind w:firstLine="3211" w:firstLineChars="800"/>
        <w:rPr>
          <w:rFonts w:hint="default" w:ascii="微软雅黑" w:hAnsi="微软雅黑" w:eastAsia="宋体" w:cs="宋体"/>
          <w:color w:val="333333"/>
          <w:kern w:val="0"/>
          <w:sz w:val="24"/>
          <w:szCs w:val="24"/>
          <w:lang w:val="en-US" w:eastAsia="zh-CN"/>
        </w:rPr>
      </w:pPr>
      <w:r>
        <w:rPr>
          <w:rFonts w:hint="eastAsia" w:ascii="宋体" w:cs="宋体"/>
          <w:b/>
          <w:bCs/>
          <w:color w:val="000000"/>
          <w:spacing w:val="20"/>
          <w:kern w:val="0"/>
          <w:sz w:val="36"/>
          <w:szCs w:val="36"/>
        </w:rPr>
        <w:t>项目编号：</w:t>
      </w:r>
      <w:r>
        <w:rPr>
          <w:rFonts w:hint="eastAsia" w:ascii="宋体" w:cs="宋体"/>
          <w:b/>
          <w:bCs/>
          <w:color w:val="000000"/>
          <w:spacing w:val="20"/>
          <w:kern w:val="0"/>
          <w:sz w:val="36"/>
          <w:szCs w:val="36"/>
          <w:lang w:val="en-US" w:eastAsia="zh-CN"/>
        </w:rPr>
        <w:t>2020044</w:t>
      </w:r>
    </w:p>
    <w:p>
      <w:pPr>
        <w:autoSpaceDE w:val="0"/>
        <w:autoSpaceDN w:val="0"/>
        <w:adjustRightInd w:val="0"/>
        <w:snapToGrid w:val="0"/>
        <w:spacing w:line="360" w:lineRule="auto"/>
        <w:jc w:val="center"/>
        <w:rPr>
          <w:rFonts w:hint="eastAsia" w:ascii="宋体" w:cs="宋体"/>
          <w:b/>
          <w:bCs/>
          <w:color w:val="000000"/>
          <w:spacing w:val="20"/>
          <w:kern w:val="0"/>
          <w:sz w:val="28"/>
          <w:szCs w:val="28"/>
        </w:rPr>
      </w:pPr>
      <w:r>
        <w:rPr>
          <w:rFonts w:hint="eastAsia" w:ascii="宋体" w:cs="宋体"/>
          <w:b/>
          <w:bCs/>
          <w:color w:val="000000"/>
          <w:spacing w:val="20"/>
          <w:kern w:val="0"/>
          <w:sz w:val="28"/>
          <w:szCs w:val="28"/>
        </w:rPr>
        <w:t>　</w:t>
      </w:r>
    </w:p>
    <w:p>
      <w:pPr>
        <w:rPr>
          <w:rFonts w:ascii="宋体"/>
          <w:b/>
          <w:bCs/>
          <w:color w:val="000000"/>
          <w:sz w:val="32"/>
          <w:szCs w:val="32"/>
        </w:rPr>
      </w:pPr>
    </w:p>
    <w:p>
      <w:pPr>
        <w:rPr>
          <w:rFonts w:ascii="宋体"/>
          <w:b/>
          <w:bCs/>
          <w:color w:val="000000"/>
          <w:sz w:val="32"/>
          <w:szCs w:val="32"/>
        </w:rPr>
      </w:pPr>
    </w:p>
    <w:p>
      <w:pPr>
        <w:rPr>
          <w:rFonts w:ascii="宋体"/>
          <w:b/>
          <w:bCs/>
          <w:color w:val="000000"/>
          <w:sz w:val="32"/>
          <w:szCs w:val="32"/>
        </w:rPr>
      </w:pPr>
    </w:p>
    <w:p>
      <w:pPr>
        <w:rPr>
          <w:rFonts w:ascii="宋体"/>
          <w:b/>
          <w:bCs/>
          <w:color w:val="000000"/>
          <w:sz w:val="32"/>
          <w:szCs w:val="32"/>
        </w:rPr>
      </w:pPr>
    </w:p>
    <w:p>
      <w:pPr>
        <w:rPr>
          <w:rFonts w:hint="eastAsia" w:ascii="宋体"/>
          <w:b/>
          <w:bCs/>
          <w:color w:val="000000"/>
          <w:sz w:val="32"/>
          <w:szCs w:val="32"/>
        </w:rPr>
      </w:pPr>
    </w:p>
    <w:p>
      <w:pPr>
        <w:rPr>
          <w:rFonts w:ascii="宋体"/>
          <w:b/>
          <w:bCs/>
          <w:color w:val="000000"/>
          <w:sz w:val="32"/>
          <w:szCs w:val="32"/>
        </w:rPr>
      </w:pPr>
    </w:p>
    <w:p>
      <w:pPr>
        <w:rPr>
          <w:rFonts w:hint="eastAsia" w:ascii="宋体"/>
          <w:b/>
          <w:bCs/>
          <w:color w:val="000000"/>
          <w:sz w:val="32"/>
          <w:szCs w:val="32"/>
        </w:rPr>
      </w:pPr>
    </w:p>
    <w:p>
      <w:pPr>
        <w:rPr>
          <w:rFonts w:hint="eastAsia" w:ascii="宋体"/>
          <w:b/>
          <w:bCs/>
          <w:color w:val="000000"/>
          <w:sz w:val="32"/>
          <w:szCs w:val="32"/>
        </w:rPr>
      </w:pPr>
    </w:p>
    <w:p>
      <w:pPr>
        <w:rPr>
          <w:rFonts w:hint="eastAsia" w:ascii="宋体"/>
          <w:b/>
          <w:bCs/>
          <w:color w:val="000000"/>
          <w:sz w:val="32"/>
          <w:szCs w:val="32"/>
        </w:rPr>
      </w:pPr>
    </w:p>
    <w:p>
      <w:pPr>
        <w:jc w:val="center"/>
        <w:rPr>
          <w:rFonts w:hint="eastAsia" w:ascii="宋体" w:eastAsia="宋体" w:cs="宋体"/>
          <w:b/>
          <w:bCs/>
          <w:color w:val="000000"/>
          <w:sz w:val="32"/>
          <w:szCs w:val="32"/>
          <w:lang w:val="en-US" w:eastAsia="zh-CN"/>
        </w:rPr>
      </w:pPr>
      <w:r>
        <w:rPr>
          <w:rFonts w:hint="eastAsia" w:ascii="宋体" w:cs="宋体"/>
          <w:b/>
          <w:bCs/>
          <w:color w:val="000000"/>
          <w:sz w:val="32"/>
          <w:szCs w:val="32"/>
        </w:rPr>
        <w:t>采购人：阜阳</w:t>
      </w:r>
      <w:r>
        <w:rPr>
          <w:rFonts w:hint="eastAsia" w:ascii="宋体" w:cs="宋体"/>
          <w:b/>
          <w:bCs/>
          <w:color w:val="000000"/>
          <w:sz w:val="32"/>
          <w:szCs w:val="32"/>
          <w:lang w:eastAsia="zh-CN"/>
        </w:rPr>
        <w:t>工业经济学校学生科</w:t>
      </w:r>
    </w:p>
    <w:p>
      <w:pPr>
        <w:rPr>
          <w:rFonts w:cs="宋体"/>
          <w:b/>
          <w:bCs/>
          <w:color w:val="000000"/>
          <w:sz w:val="32"/>
          <w:szCs w:val="32"/>
        </w:rPr>
      </w:pPr>
      <w:r>
        <w:rPr>
          <w:rFonts w:hint="eastAsia" w:ascii="宋体" w:cs="宋体"/>
          <w:b/>
          <w:bCs/>
          <w:color w:val="000000"/>
          <w:sz w:val="32"/>
          <w:szCs w:val="32"/>
        </w:rPr>
        <w:t xml:space="preserve">              </w:t>
      </w:r>
      <w:r>
        <w:rPr>
          <w:rFonts w:hint="eastAsia" w:ascii="宋体" w:cs="宋体"/>
          <w:b/>
          <w:bCs/>
          <w:color w:val="000000"/>
          <w:sz w:val="32"/>
          <w:szCs w:val="32"/>
          <w:lang w:val="en-US" w:eastAsia="zh-CN"/>
        </w:rPr>
        <w:t xml:space="preserve">  </w:t>
      </w:r>
      <w:r>
        <w:rPr>
          <w:rFonts w:hint="eastAsia" w:ascii="宋体" w:cs="宋体"/>
          <w:b/>
          <w:bCs/>
          <w:color w:val="000000"/>
          <w:sz w:val="32"/>
          <w:szCs w:val="32"/>
        </w:rPr>
        <w:t xml:space="preserve"> 编制时间：</w:t>
      </w:r>
      <w:r>
        <w:rPr>
          <w:rFonts w:ascii="宋体" w:cs="宋体"/>
          <w:b/>
          <w:bCs/>
          <w:color w:val="000000"/>
          <w:sz w:val="32"/>
          <w:szCs w:val="32"/>
          <w:u w:val="single"/>
        </w:rPr>
        <w:t xml:space="preserve"> </w:t>
      </w:r>
      <w:r>
        <w:rPr>
          <w:rFonts w:hint="eastAsia" w:ascii="宋体" w:cs="宋体"/>
          <w:b/>
          <w:bCs/>
          <w:color w:val="000000"/>
          <w:sz w:val="32"/>
          <w:szCs w:val="32"/>
          <w:u w:val="single"/>
        </w:rPr>
        <w:t>20</w:t>
      </w:r>
      <w:r>
        <w:rPr>
          <w:rFonts w:hint="eastAsia" w:ascii="宋体" w:cs="宋体"/>
          <w:b/>
          <w:bCs/>
          <w:color w:val="000000"/>
          <w:sz w:val="32"/>
          <w:szCs w:val="32"/>
          <w:u w:val="single"/>
          <w:lang w:val="en-US" w:eastAsia="zh-CN"/>
        </w:rPr>
        <w:t>20</w:t>
      </w:r>
      <w:r>
        <w:rPr>
          <w:rFonts w:ascii="宋体" w:cs="宋体"/>
          <w:b/>
          <w:bCs/>
          <w:color w:val="000000"/>
          <w:sz w:val="32"/>
          <w:szCs w:val="32"/>
          <w:u w:val="single"/>
        </w:rPr>
        <w:t xml:space="preserve"> </w:t>
      </w:r>
      <w:r>
        <w:rPr>
          <w:rFonts w:hint="eastAsia" w:ascii="宋体" w:cs="宋体"/>
          <w:b/>
          <w:bCs/>
          <w:color w:val="000000"/>
          <w:sz w:val="32"/>
          <w:szCs w:val="32"/>
        </w:rPr>
        <w:t>年</w:t>
      </w:r>
      <w:r>
        <w:rPr>
          <w:rFonts w:hint="eastAsia" w:ascii="宋体" w:cs="宋体"/>
          <w:b/>
          <w:bCs/>
          <w:color w:val="000000"/>
          <w:sz w:val="32"/>
          <w:szCs w:val="32"/>
          <w:u w:val="single"/>
        </w:rPr>
        <w:t xml:space="preserve"> </w:t>
      </w:r>
      <w:r>
        <w:rPr>
          <w:rFonts w:hint="eastAsia" w:ascii="宋体" w:cs="宋体"/>
          <w:b/>
          <w:bCs/>
          <w:color w:val="000000"/>
          <w:sz w:val="32"/>
          <w:szCs w:val="32"/>
          <w:u w:val="single"/>
          <w:lang w:val="en-US" w:eastAsia="zh-CN"/>
        </w:rPr>
        <w:t>8</w:t>
      </w:r>
      <w:r>
        <w:rPr>
          <w:rFonts w:hint="eastAsia" w:ascii="宋体" w:cs="宋体"/>
          <w:b/>
          <w:bCs/>
          <w:color w:val="000000"/>
          <w:sz w:val="32"/>
          <w:szCs w:val="32"/>
        </w:rPr>
        <w:t>月</w:t>
      </w:r>
    </w:p>
    <w:p>
      <w:pPr>
        <w:pStyle w:val="32"/>
        <w:spacing w:before="0" w:beforeAutospacing="0" w:after="0" w:afterAutospacing="0" w:line="600" w:lineRule="atLeast"/>
        <w:ind w:right="150"/>
        <w:jc w:val="center"/>
        <w:rPr>
          <w:rFonts w:hint="eastAsia" w:ascii="仿宋" w:hAnsi="仿宋" w:eastAsia="仿宋"/>
          <w:color w:val="000000"/>
          <w:sz w:val="30"/>
          <w:szCs w:val="30"/>
        </w:rPr>
      </w:pPr>
    </w:p>
    <w:p>
      <w:pPr>
        <w:pStyle w:val="32"/>
        <w:spacing w:before="0" w:beforeAutospacing="0" w:after="0" w:afterAutospacing="0" w:line="600" w:lineRule="atLeast"/>
        <w:ind w:right="150"/>
        <w:jc w:val="center"/>
        <w:rPr>
          <w:rFonts w:hint="eastAsia" w:ascii="仿宋" w:hAnsi="仿宋" w:eastAsia="仿宋"/>
          <w:color w:val="000000"/>
          <w:sz w:val="30"/>
          <w:szCs w:val="30"/>
        </w:rPr>
      </w:pPr>
    </w:p>
    <w:p>
      <w:pPr>
        <w:pStyle w:val="32"/>
        <w:spacing w:before="0" w:beforeAutospacing="0" w:after="0" w:afterAutospacing="0" w:line="600" w:lineRule="atLeast"/>
        <w:ind w:right="150"/>
        <w:jc w:val="center"/>
        <w:rPr>
          <w:rFonts w:hint="eastAsia" w:ascii="仿宋" w:hAnsi="仿宋" w:eastAsia="仿宋"/>
          <w:color w:val="000000"/>
          <w:sz w:val="30"/>
          <w:szCs w:val="30"/>
        </w:rPr>
      </w:pPr>
    </w:p>
    <w:p>
      <w:pPr>
        <w:pStyle w:val="32"/>
        <w:spacing w:before="0" w:beforeAutospacing="0" w:after="0" w:afterAutospacing="0" w:line="600" w:lineRule="atLeast"/>
        <w:ind w:right="150"/>
        <w:jc w:val="center"/>
        <w:rPr>
          <w:rFonts w:hint="eastAsia" w:ascii="仿宋" w:hAnsi="仿宋" w:eastAsia="仿宋"/>
          <w:color w:val="000000"/>
          <w:sz w:val="30"/>
          <w:szCs w:val="30"/>
        </w:rPr>
      </w:pPr>
    </w:p>
    <w:p>
      <w:pPr>
        <w:pStyle w:val="32"/>
        <w:spacing w:before="0" w:beforeAutospacing="0" w:after="0" w:afterAutospacing="0" w:line="600" w:lineRule="atLeast"/>
        <w:ind w:right="150"/>
        <w:jc w:val="center"/>
        <w:rPr>
          <w:rFonts w:hint="eastAsia" w:ascii="仿宋" w:hAnsi="仿宋" w:eastAsia="仿宋"/>
          <w:color w:val="000000"/>
          <w:sz w:val="30"/>
          <w:szCs w:val="30"/>
        </w:rPr>
      </w:pPr>
    </w:p>
    <w:p>
      <w:pPr>
        <w:pStyle w:val="32"/>
        <w:spacing w:before="0" w:beforeAutospacing="0" w:after="0" w:afterAutospacing="0" w:line="600" w:lineRule="atLeast"/>
        <w:ind w:right="150"/>
        <w:jc w:val="center"/>
        <w:rPr>
          <w:rFonts w:hint="eastAsia" w:asciiTheme="minorEastAsia" w:hAnsiTheme="minorEastAsia" w:eastAsiaTheme="minorEastAsia" w:cstheme="minorEastAsia"/>
          <w:b/>
          <w:bCs/>
          <w:color w:val="000000"/>
          <w:sz w:val="36"/>
          <w:szCs w:val="36"/>
        </w:rPr>
      </w:pPr>
      <w:r>
        <w:rPr>
          <w:rFonts w:hint="eastAsia" w:asciiTheme="minorEastAsia" w:hAnsiTheme="minorEastAsia" w:eastAsiaTheme="minorEastAsia" w:cstheme="minorEastAsia"/>
          <w:b/>
          <w:bCs/>
          <w:color w:val="000000"/>
          <w:sz w:val="36"/>
          <w:szCs w:val="36"/>
        </w:rPr>
        <w:t>阜阳工业经济学校</w:t>
      </w:r>
    </w:p>
    <w:p>
      <w:pPr>
        <w:pStyle w:val="32"/>
        <w:spacing w:before="0" w:beforeAutospacing="0" w:after="0" w:afterAutospacing="0" w:line="600" w:lineRule="atLeast"/>
        <w:ind w:right="150"/>
        <w:jc w:val="center"/>
        <w:rPr>
          <w:rFonts w:hint="eastAsia" w:asciiTheme="minorEastAsia" w:hAnsiTheme="minorEastAsia" w:eastAsiaTheme="minorEastAsia" w:cstheme="minorEastAsia"/>
          <w:b/>
          <w:bCs/>
          <w:color w:val="000000"/>
          <w:sz w:val="36"/>
          <w:szCs w:val="36"/>
        </w:rPr>
      </w:pPr>
      <w:r>
        <w:rPr>
          <w:rFonts w:hint="eastAsia" w:asciiTheme="minorEastAsia" w:hAnsiTheme="minorEastAsia" w:eastAsiaTheme="minorEastAsia" w:cstheme="minorEastAsia"/>
          <w:b/>
          <w:bCs/>
          <w:color w:val="000000"/>
          <w:sz w:val="36"/>
          <w:szCs w:val="36"/>
        </w:rPr>
        <w:t>南校区热水淋浴系统及两校区学生自助洗衣机项目谈判邀请函</w:t>
      </w:r>
    </w:p>
    <w:p>
      <w:pPr>
        <w:pStyle w:val="32"/>
        <w:spacing w:before="0" w:beforeAutospacing="0" w:after="0" w:afterAutospacing="0" w:line="600" w:lineRule="atLeast"/>
        <w:ind w:right="150"/>
        <w:jc w:val="center"/>
        <w:rPr>
          <w:rFonts w:hint="eastAsia" w:asciiTheme="minorEastAsia" w:hAnsiTheme="minorEastAsia" w:eastAsiaTheme="minorEastAsia" w:cstheme="minorEastAsia"/>
          <w:b/>
          <w:bCs/>
          <w:color w:val="000000"/>
          <w:sz w:val="18"/>
          <w:szCs w:val="18"/>
        </w:rPr>
      </w:pP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heme="minorEastAsia" w:hAnsiTheme="minorEastAsia" w:eastAsiaTheme="minorEastAsia" w:cstheme="minorEastAsia"/>
          <w:color w:val="000000"/>
          <w:kern w:val="0"/>
          <w:sz w:val="28"/>
          <w:szCs w:val="28"/>
          <w:lang w:val="en-US" w:eastAsia="zh-CN" w:bidi="ar-SA"/>
        </w:rPr>
      </w:pPr>
      <w:r>
        <w:rPr>
          <w:rFonts w:hint="default" w:asciiTheme="minorEastAsia" w:hAnsiTheme="minorEastAsia" w:eastAsiaTheme="minorEastAsia" w:cstheme="minorEastAsia"/>
          <w:color w:val="000000"/>
          <w:kern w:val="0"/>
          <w:sz w:val="28"/>
          <w:szCs w:val="28"/>
          <w:lang w:val="en-US" w:eastAsia="zh-CN" w:bidi="ar-SA"/>
        </w:rPr>
        <w:t> </w:t>
      </w:r>
      <w:r>
        <w:rPr>
          <w:rFonts w:hint="eastAsia" w:asciiTheme="minorEastAsia" w:hAnsiTheme="minorEastAsia" w:eastAsiaTheme="minorEastAsia" w:cstheme="minorEastAsia"/>
          <w:color w:val="000000"/>
          <w:kern w:val="0"/>
          <w:sz w:val="28"/>
          <w:szCs w:val="28"/>
          <w:lang w:val="en-US" w:eastAsia="zh-CN" w:bidi="ar-SA"/>
        </w:rPr>
        <w:t xml:space="preserve">   因工作需要</w:t>
      </w:r>
      <w:r>
        <w:rPr>
          <w:rFonts w:hint="default" w:asciiTheme="minorEastAsia" w:hAnsiTheme="minorEastAsia" w:eastAsiaTheme="minorEastAsia" w:cstheme="minorEastAsia"/>
          <w:color w:val="000000"/>
          <w:kern w:val="0"/>
          <w:sz w:val="28"/>
          <w:szCs w:val="28"/>
          <w:lang w:val="en-US" w:eastAsia="zh-CN" w:bidi="ar-SA"/>
        </w:rPr>
        <w:t>，学校根据实际情况拟增加热水洗浴供应服务及其配套设施和</w:t>
      </w:r>
      <w:r>
        <w:rPr>
          <w:rFonts w:hint="eastAsia" w:asciiTheme="minorEastAsia" w:hAnsiTheme="minorEastAsia" w:eastAsiaTheme="minorEastAsia" w:cstheme="minorEastAsia"/>
          <w:color w:val="000000"/>
          <w:kern w:val="0"/>
          <w:sz w:val="28"/>
          <w:szCs w:val="28"/>
          <w:lang w:val="en-US" w:eastAsia="zh-CN" w:bidi="ar-SA"/>
        </w:rPr>
        <w:t>学生自助</w:t>
      </w:r>
      <w:r>
        <w:rPr>
          <w:rFonts w:hint="default" w:asciiTheme="minorEastAsia" w:hAnsiTheme="minorEastAsia" w:eastAsiaTheme="minorEastAsia" w:cstheme="minorEastAsia"/>
          <w:color w:val="000000"/>
          <w:kern w:val="0"/>
          <w:sz w:val="28"/>
          <w:szCs w:val="28"/>
          <w:lang w:val="en-US" w:eastAsia="zh-CN" w:bidi="ar-SA"/>
        </w:rPr>
        <w:t>洗衣，以方便在校学生洗浴及</w:t>
      </w:r>
      <w:r>
        <w:rPr>
          <w:rFonts w:hint="eastAsia" w:asciiTheme="minorEastAsia" w:hAnsiTheme="minorEastAsia" w:eastAsiaTheme="minorEastAsia" w:cstheme="minorEastAsia"/>
          <w:color w:val="000000"/>
          <w:kern w:val="0"/>
          <w:sz w:val="28"/>
          <w:szCs w:val="28"/>
          <w:lang w:val="en-US" w:eastAsia="zh-CN" w:bidi="ar-SA"/>
        </w:rPr>
        <w:t>自助洗衣</w:t>
      </w:r>
      <w:r>
        <w:rPr>
          <w:rFonts w:hint="default" w:asciiTheme="minorEastAsia" w:hAnsiTheme="minorEastAsia" w:eastAsiaTheme="minorEastAsia" w:cstheme="minorEastAsia"/>
          <w:color w:val="000000"/>
          <w:kern w:val="0"/>
          <w:sz w:val="28"/>
          <w:szCs w:val="28"/>
          <w:lang w:val="en-US" w:eastAsia="zh-CN" w:bidi="ar-SA"/>
        </w:rPr>
        <w:t>，经学校研究决定采用市场竞争机制，现将</w:t>
      </w:r>
      <w:r>
        <w:rPr>
          <w:rFonts w:hint="eastAsia" w:asciiTheme="minorEastAsia" w:hAnsiTheme="minorEastAsia" w:eastAsiaTheme="minorEastAsia" w:cstheme="minorEastAsia"/>
          <w:color w:val="000000"/>
          <w:kern w:val="0"/>
          <w:sz w:val="28"/>
          <w:szCs w:val="28"/>
          <w:lang w:val="en-US" w:eastAsia="zh-CN" w:bidi="ar-SA"/>
        </w:rPr>
        <w:t>南校区热水淋浴系统及两校区学生自助洗衣机项目，</w:t>
      </w:r>
      <w:r>
        <w:rPr>
          <w:rFonts w:hint="default" w:asciiTheme="minorEastAsia" w:hAnsiTheme="minorEastAsia" w:eastAsiaTheme="minorEastAsia" w:cstheme="minorEastAsia"/>
          <w:color w:val="000000"/>
          <w:kern w:val="0"/>
          <w:sz w:val="28"/>
          <w:szCs w:val="28"/>
          <w:lang w:val="en-US" w:eastAsia="zh-CN" w:bidi="ar-SA"/>
        </w:rPr>
        <w:t>面向社会进行招标，诚邀具备实施本项目能力、满足相应资质条件的企业参加我校采购谈判活动。</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一、项目概况</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1、项目名称：阜阳工业经济学校南校区热水淋浴系统及两校区学生自助洗衣机项目</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rPr>
        <w:t>2、项目编号：20</w:t>
      </w:r>
      <w:r>
        <w:rPr>
          <w:rFonts w:hint="eastAsia" w:asciiTheme="minorEastAsia" w:hAnsiTheme="minorEastAsia" w:eastAsiaTheme="minorEastAsia" w:cstheme="minorEastAsia"/>
          <w:color w:val="000000"/>
          <w:sz w:val="28"/>
          <w:szCs w:val="28"/>
          <w:lang w:val="en-US" w:eastAsia="zh-CN"/>
        </w:rPr>
        <w:t>20</w:t>
      </w:r>
      <w:r>
        <w:rPr>
          <w:rFonts w:hint="eastAsia" w:asciiTheme="minorEastAsia" w:hAnsiTheme="minorEastAsia" w:eastAsiaTheme="minorEastAsia" w:cstheme="minorEastAsia"/>
          <w:color w:val="000000"/>
          <w:sz w:val="28"/>
          <w:szCs w:val="28"/>
        </w:rPr>
        <w:t>0</w:t>
      </w:r>
      <w:r>
        <w:rPr>
          <w:rFonts w:hint="eastAsia" w:asciiTheme="minorEastAsia" w:hAnsiTheme="minorEastAsia" w:eastAsiaTheme="minorEastAsia" w:cstheme="minorEastAsia"/>
          <w:color w:val="000000"/>
          <w:sz w:val="28"/>
          <w:szCs w:val="28"/>
          <w:lang w:val="en-US" w:eastAsia="zh-CN"/>
        </w:rPr>
        <w:t>44</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3、项目概述：</w:t>
      </w:r>
    </w:p>
    <w:p>
      <w:pPr>
        <w:spacing w:line="360" w:lineRule="auto"/>
        <w:ind w:firstLine="560" w:firstLineChars="200"/>
        <w:rPr>
          <w:rFonts w:hint="eastAsia" w:asciiTheme="minorEastAsia" w:hAnsiTheme="minorEastAsia" w:eastAsiaTheme="minorEastAsia" w:cstheme="minorEastAsia"/>
          <w:color w:val="000000"/>
          <w:kern w:val="0"/>
          <w:sz w:val="28"/>
          <w:szCs w:val="28"/>
          <w:lang w:val="en-US" w:eastAsia="zh-CN" w:bidi="ar-SA"/>
        </w:rPr>
      </w:pPr>
      <w:r>
        <w:rPr>
          <w:rFonts w:hint="eastAsia" w:asciiTheme="minorEastAsia" w:hAnsiTheme="minorEastAsia" w:eastAsiaTheme="minorEastAsia" w:cstheme="minorEastAsia"/>
          <w:color w:val="000000"/>
          <w:kern w:val="0"/>
          <w:sz w:val="28"/>
          <w:szCs w:val="28"/>
          <w:lang w:val="en-US" w:eastAsia="zh-CN" w:bidi="ar-SA"/>
        </w:rPr>
        <w:t>阜阳工业经济学校校内男生、女生宿舍楼有独立卫生间的部分宿舍楼热水洗浴供应服务及配套设施改造建设BOT项目和洗衣机BOT项目.要求洗浴热水进入男生（男生宿舍楼4层，每层30间共120间，每间宿舍5人）、女生宿舍楼（男生宿舍楼4层，每层30间共120间，每间宿舍5人）的独立卫生间，所有设备及管道投入均由投标方承担，卫生间的防水问题由中标方承担。洗衣机BOT项目（东校区和南校区）根据现场要求布置足够数量的洗衣机，确保够用，所有的设备投入、管道铺设由中标方承担。</w:t>
      </w:r>
    </w:p>
    <w:p>
      <w:pPr>
        <w:pStyle w:val="32"/>
        <w:keepNext w:val="0"/>
        <w:keepLines w:val="0"/>
        <w:pageBreakBefore w:val="0"/>
        <w:widowControl/>
        <w:numPr>
          <w:ilvl w:val="0"/>
          <w:numId w:val="1"/>
        </w:numPr>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eastAsia="zh-CN"/>
        </w:rPr>
        <w:t>采购需求：详见谈判文件第二部分。</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二、谈判资格</w:t>
      </w:r>
      <w:r>
        <w:rPr>
          <w:rFonts w:hint="eastAsia" w:asciiTheme="minorEastAsia" w:hAnsiTheme="minorEastAsia" w:eastAsiaTheme="minorEastAsia" w:cstheme="minorEastAsia"/>
          <w:color w:val="000000"/>
          <w:sz w:val="28"/>
          <w:szCs w:val="28"/>
        </w:rPr>
        <w:t>：供应商应当具备下列条件：</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（一）具有独立承担民事责任的能力；</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（二）具有良好的商业信誉和健全的财务会计制度；</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（三）具有履行合同所必需的设备和专业技术能力；</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（四）有依法缴纳税收和社会保障资金的良好记录；</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（五）近三年内，在经营活动中没有重大违法记录；</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（六）法律、行政法规规定的其他条件。</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三、谈判文件的获取</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firstLine="840" w:firstLineChars="30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投标人登陆阜阳工业经济学校网站http://www.fycx.com.cn自行下载招标文件，或致电采购办公室获取。</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四、相关时间和地点</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1、</w:t>
      </w:r>
      <w:r>
        <w:rPr>
          <w:rFonts w:hint="eastAsia" w:asciiTheme="minorEastAsia" w:hAnsiTheme="minorEastAsia" w:eastAsiaTheme="minorEastAsia" w:cstheme="minorEastAsia"/>
          <w:color w:val="000000"/>
          <w:sz w:val="28"/>
          <w:szCs w:val="28"/>
          <w:lang w:eastAsia="zh-CN"/>
        </w:rPr>
        <w:t>投标文件</w:t>
      </w:r>
      <w:r>
        <w:rPr>
          <w:rFonts w:hint="eastAsia" w:asciiTheme="minorEastAsia" w:hAnsiTheme="minorEastAsia" w:eastAsiaTheme="minorEastAsia" w:cstheme="minorEastAsia"/>
          <w:color w:val="000000"/>
          <w:sz w:val="28"/>
          <w:szCs w:val="28"/>
        </w:rPr>
        <w:t>递交时间：20</w:t>
      </w:r>
      <w:r>
        <w:rPr>
          <w:rFonts w:hint="eastAsia" w:asciiTheme="minorEastAsia" w:hAnsiTheme="minorEastAsia" w:eastAsiaTheme="minorEastAsia" w:cstheme="minorEastAsia"/>
          <w:color w:val="000000"/>
          <w:sz w:val="28"/>
          <w:szCs w:val="28"/>
          <w:lang w:val="en-US" w:eastAsia="zh-CN"/>
        </w:rPr>
        <w:t>20</w:t>
      </w:r>
      <w:r>
        <w:rPr>
          <w:rFonts w:hint="eastAsia" w:asciiTheme="minorEastAsia" w:hAnsiTheme="minorEastAsia" w:eastAsiaTheme="minorEastAsia" w:cstheme="minorEastAsia"/>
          <w:color w:val="000000"/>
          <w:sz w:val="28"/>
          <w:szCs w:val="28"/>
        </w:rPr>
        <w:t>年</w:t>
      </w:r>
      <w:r>
        <w:rPr>
          <w:rFonts w:hint="eastAsia" w:asciiTheme="minorEastAsia" w:hAnsiTheme="minorEastAsia" w:eastAsiaTheme="minorEastAsia" w:cstheme="minorEastAsia"/>
          <w:color w:val="000000"/>
          <w:sz w:val="28"/>
          <w:szCs w:val="28"/>
          <w:lang w:val="en-US" w:eastAsia="zh-CN"/>
        </w:rPr>
        <w:t>8</w:t>
      </w:r>
      <w:r>
        <w:rPr>
          <w:rFonts w:hint="eastAsia" w:asciiTheme="minorEastAsia" w:hAnsiTheme="minorEastAsia" w:eastAsiaTheme="minorEastAsia" w:cstheme="minorEastAsia"/>
          <w:color w:val="000000"/>
          <w:sz w:val="28"/>
          <w:szCs w:val="28"/>
        </w:rPr>
        <w:t>月</w:t>
      </w:r>
      <w:r>
        <w:rPr>
          <w:rFonts w:hint="eastAsia" w:asciiTheme="minorEastAsia" w:hAnsiTheme="minorEastAsia" w:eastAsiaTheme="minorEastAsia" w:cstheme="minorEastAsia"/>
          <w:color w:val="000000"/>
          <w:sz w:val="28"/>
          <w:szCs w:val="28"/>
          <w:lang w:val="en-US" w:eastAsia="zh-CN"/>
        </w:rPr>
        <w:t>8</w:t>
      </w:r>
      <w:r>
        <w:rPr>
          <w:rFonts w:hint="eastAsia" w:asciiTheme="minorEastAsia" w:hAnsiTheme="minorEastAsia" w:eastAsiaTheme="minorEastAsia" w:cstheme="minorEastAsia"/>
          <w:color w:val="000000"/>
          <w:sz w:val="28"/>
          <w:szCs w:val="28"/>
        </w:rPr>
        <w:t>日</w:t>
      </w:r>
      <w:r>
        <w:rPr>
          <w:rFonts w:hint="eastAsia" w:asciiTheme="minorEastAsia" w:hAnsiTheme="minorEastAsia" w:eastAsiaTheme="minorEastAsia" w:cstheme="minorEastAsia"/>
          <w:color w:val="000000"/>
          <w:sz w:val="28"/>
          <w:szCs w:val="28"/>
          <w:lang w:val="en-US" w:eastAsia="zh-CN"/>
        </w:rPr>
        <w:t>8</w:t>
      </w:r>
      <w:r>
        <w:rPr>
          <w:rFonts w:hint="eastAsia" w:asciiTheme="minorEastAsia" w:hAnsiTheme="minorEastAsia" w:eastAsiaTheme="minorEastAsia" w:cstheme="minorEastAsia"/>
          <w:color w:val="000000"/>
          <w:sz w:val="28"/>
          <w:szCs w:val="28"/>
        </w:rPr>
        <w:t>时</w:t>
      </w:r>
      <w:r>
        <w:rPr>
          <w:rFonts w:hint="eastAsia" w:asciiTheme="minorEastAsia" w:hAnsiTheme="minorEastAsia" w:eastAsiaTheme="minorEastAsia" w:cstheme="minorEastAsia"/>
          <w:color w:val="000000"/>
          <w:sz w:val="28"/>
          <w:szCs w:val="28"/>
          <w:lang w:eastAsia="zh-CN"/>
        </w:rPr>
        <w:t>至</w:t>
      </w:r>
      <w:r>
        <w:rPr>
          <w:rFonts w:hint="eastAsia" w:asciiTheme="minorEastAsia" w:hAnsiTheme="minorEastAsia" w:eastAsiaTheme="minorEastAsia" w:cstheme="minorEastAsia"/>
          <w:color w:val="000000"/>
          <w:sz w:val="28"/>
          <w:szCs w:val="28"/>
        </w:rPr>
        <w:t>20</w:t>
      </w:r>
      <w:r>
        <w:rPr>
          <w:rFonts w:hint="eastAsia" w:asciiTheme="minorEastAsia" w:hAnsiTheme="minorEastAsia" w:eastAsiaTheme="minorEastAsia" w:cstheme="minorEastAsia"/>
          <w:color w:val="000000"/>
          <w:sz w:val="28"/>
          <w:szCs w:val="28"/>
          <w:lang w:val="en-US" w:eastAsia="zh-CN"/>
        </w:rPr>
        <w:t>20</w:t>
      </w:r>
      <w:r>
        <w:rPr>
          <w:rFonts w:hint="eastAsia" w:asciiTheme="minorEastAsia" w:hAnsiTheme="minorEastAsia" w:eastAsiaTheme="minorEastAsia" w:cstheme="minorEastAsia"/>
          <w:color w:val="000000"/>
          <w:sz w:val="28"/>
          <w:szCs w:val="28"/>
        </w:rPr>
        <w:t>年</w:t>
      </w:r>
      <w:r>
        <w:rPr>
          <w:rFonts w:hint="eastAsia" w:asciiTheme="minorEastAsia" w:hAnsiTheme="minorEastAsia" w:eastAsiaTheme="minorEastAsia" w:cstheme="minorEastAsia"/>
          <w:color w:val="000000"/>
          <w:sz w:val="28"/>
          <w:szCs w:val="28"/>
          <w:lang w:val="en-US" w:eastAsia="zh-CN"/>
        </w:rPr>
        <w:t>8</w:t>
      </w:r>
      <w:r>
        <w:rPr>
          <w:rFonts w:hint="eastAsia" w:asciiTheme="minorEastAsia" w:hAnsiTheme="minorEastAsia" w:eastAsiaTheme="minorEastAsia" w:cstheme="minorEastAsia"/>
          <w:color w:val="000000"/>
          <w:sz w:val="28"/>
          <w:szCs w:val="28"/>
        </w:rPr>
        <w:t>月</w:t>
      </w:r>
      <w:r>
        <w:rPr>
          <w:rFonts w:hint="eastAsia" w:asciiTheme="minorEastAsia" w:hAnsiTheme="minorEastAsia" w:eastAsiaTheme="minorEastAsia" w:cstheme="minorEastAsia"/>
          <w:color w:val="000000"/>
          <w:sz w:val="28"/>
          <w:szCs w:val="28"/>
          <w:lang w:val="en-US" w:eastAsia="zh-CN"/>
        </w:rPr>
        <w:t>8</w:t>
      </w:r>
      <w:r>
        <w:rPr>
          <w:rFonts w:hint="eastAsia" w:asciiTheme="minorEastAsia" w:hAnsiTheme="minorEastAsia" w:eastAsiaTheme="minorEastAsia" w:cstheme="minorEastAsia"/>
          <w:color w:val="000000"/>
          <w:sz w:val="28"/>
          <w:szCs w:val="28"/>
        </w:rPr>
        <w:t>日</w:t>
      </w:r>
      <w:r>
        <w:rPr>
          <w:rFonts w:hint="eastAsia" w:asciiTheme="minorEastAsia" w:hAnsiTheme="minorEastAsia" w:eastAsiaTheme="minorEastAsia" w:cstheme="minorEastAsia"/>
          <w:color w:val="000000"/>
          <w:sz w:val="28"/>
          <w:szCs w:val="28"/>
          <w:lang w:val="en-US" w:eastAsia="zh-CN"/>
        </w:rPr>
        <w:t>9</w:t>
      </w:r>
      <w:r>
        <w:rPr>
          <w:rFonts w:hint="eastAsia" w:asciiTheme="minorEastAsia" w:hAnsiTheme="minorEastAsia" w:eastAsiaTheme="minorEastAsia" w:cstheme="minorEastAsia"/>
          <w:color w:val="000000"/>
          <w:sz w:val="28"/>
          <w:szCs w:val="28"/>
        </w:rPr>
        <w:t>时</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lang w:val="en-US" w:eastAsia="zh-CN"/>
        </w:rPr>
        <w:t>2、</w:t>
      </w:r>
      <w:r>
        <w:rPr>
          <w:rFonts w:hint="eastAsia" w:asciiTheme="minorEastAsia" w:hAnsiTheme="minorEastAsia" w:eastAsiaTheme="minorEastAsia" w:cstheme="minorEastAsia"/>
          <w:color w:val="000000"/>
          <w:sz w:val="28"/>
          <w:szCs w:val="28"/>
          <w:lang w:eastAsia="zh-CN"/>
        </w:rPr>
        <w:t>投标文件</w:t>
      </w:r>
      <w:r>
        <w:rPr>
          <w:rFonts w:hint="eastAsia" w:asciiTheme="minorEastAsia" w:hAnsiTheme="minorEastAsia" w:eastAsiaTheme="minorEastAsia" w:cstheme="minorEastAsia"/>
          <w:color w:val="000000"/>
          <w:sz w:val="28"/>
          <w:szCs w:val="28"/>
        </w:rPr>
        <w:t>递交</w:t>
      </w:r>
      <w:r>
        <w:rPr>
          <w:rFonts w:hint="eastAsia" w:asciiTheme="minorEastAsia" w:hAnsiTheme="minorEastAsia" w:eastAsiaTheme="minorEastAsia" w:cstheme="minorEastAsia"/>
          <w:color w:val="000000"/>
          <w:sz w:val="28"/>
          <w:szCs w:val="28"/>
          <w:lang w:eastAsia="zh-CN"/>
        </w:rPr>
        <w:t>截止</w:t>
      </w:r>
      <w:r>
        <w:rPr>
          <w:rFonts w:hint="eastAsia" w:asciiTheme="minorEastAsia" w:hAnsiTheme="minorEastAsia" w:eastAsiaTheme="minorEastAsia" w:cstheme="minorEastAsia"/>
          <w:color w:val="000000"/>
          <w:sz w:val="28"/>
          <w:szCs w:val="28"/>
        </w:rPr>
        <w:t>时间</w:t>
      </w:r>
      <w:r>
        <w:rPr>
          <w:rFonts w:hint="eastAsia" w:asciiTheme="minorEastAsia" w:hAnsiTheme="minorEastAsia" w:eastAsiaTheme="minorEastAsia" w:cstheme="minorEastAsia"/>
          <w:color w:val="000000"/>
          <w:sz w:val="28"/>
          <w:szCs w:val="28"/>
          <w:lang w:eastAsia="zh-CN"/>
        </w:rPr>
        <w:t>：</w:t>
      </w:r>
      <w:r>
        <w:rPr>
          <w:rFonts w:hint="eastAsia" w:asciiTheme="minorEastAsia" w:hAnsiTheme="minorEastAsia" w:eastAsiaTheme="minorEastAsia" w:cstheme="minorEastAsia"/>
          <w:color w:val="000000"/>
          <w:sz w:val="28"/>
          <w:szCs w:val="28"/>
        </w:rPr>
        <w:t>20</w:t>
      </w:r>
      <w:r>
        <w:rPr>
          <w:rFonts w:hint="eastAsia" w:asciiTheme="minorEastAsia" w:hAnsiTheme="minorEastAsia" w:eastAsiaTheme="minorEastAsia" w:cstheme="minorEastAsia"/>
          <w:color w:val="000000"/>
          <w:sz w:val="28"/>
          <w:szCs w:val="28"/>
          <w:lang w:val="en-US" w:eastAsia="zh-CN"/>
        </w:rPr>
        <w:t>20</w:t>
      </w:r>
      <w:r>
        <w:rPr>
          <w:rFonts w:hint="eastAsia" w:asciiTheme="minorEastAsia" w:hAnsiTheme="minorEastAsia" w:eastAsiaTheme="minorEastAsia" w:cstheme="minorEastAsia"/>
          <w:color w:val="000000"/>
          <w:sz w:val="28"/>
          <w:szCs w:val="28"/>
        </w:rPr>
        <w:t>年</w:t>
      </w:r>
      <w:r>
        <w:rPr>
          <w:rFonts w:hint="eastAsia" w:asciiTheme="minorEastAsia" w:hAnsiTheme="minorEastAsia" w:eastAsiaTheme="minorEastAsia" w:cstheme="minorEastAsia"/>
          <w:color w:val="000000"/>
          <w:sz w:val="28"/>
          <w:szCs w:val="28"/>
          <w:lang w:val="en-US" w:eastAsia="zh-CN"/>
        </w:rPr>
        <w:t>8</w:t>
      </w:r>
      <w:r>
        <w:rPr>
          <w:rFonts w:hint="eastAsia" w:asciiTheme="minorEastAsia" w:hAnsiTheme="minorEastAsia" w:eastAsiaTheme="minorEastAsia" w:cstheme="minorEastAsia"/>
          <w:color w:val="000000"/>
          <w:sz w:val="28"/>
          <w:szCs w:val="28"/>
        </w:rPr>
        <w:t>月</w:t>
      </w:r>
      <w:r>
        <w:rPr>
          <w:rFonts w:hint="eastAsia" w:asciiTheme="minorEastAsia" w:hAnsiTheme="minorEastAsia" w:eastAsiaTheme="minorEastAsia" w:cstheme="minorEastAsia"/>
          <w:color w:val="000000"/>
          <w:sz w:val="28"/>
          <w:szCs w:val="28"/>
          <w:lang w:val="en-US" w:eastAsia="zh-CN"/>
        </w:rPr>
        <w:t>8</w:t>
      </w:r>
      <w:r>
        <w:rPr>
          <w:rFonts w:hint="eastAsia" w:asciiTheme="minorEastAsia" w:hAnsiTheme="minorEastAsia" w:eastAsiaTheme="minorEastAsia" w:cstheme="minorEastAsia"/>
          <w:color w:val="000000"/>
          <w:sz w:val="28"/>
          <w:szCs w:val="28"/>
        </w:rPr>
        <w:t>日</w:t>
      </w:r>
      <w:r>
        <w:rPr>
          <w:rFonts w:hint="eastAsia" w:asciiTheme="minorEastAsia" w:hAnsiTheme="minorEastAsia" w:eastAsiaTheme="minorEastAsia" w:cstheme="minorEastAsia"/>
          <w:color w:val="000000"/>
          <w:sz w:val="28"/>
          <w:szCs w:val="28"/>
          <w:lang w:val="en-US" w:eastAsia="zh-CN"/>
        </w:rPr>
        <w:t>9</w:t>
      </w:r>
      <w:r>
        <w:rPr>
          <w:rFonts w:hint="eastAsia" w:asciiTheme="minorEastAsia" w:hAnsiTheme="minorEastAsia" w:eastAsiaTheme="minorEastAsia" w:cstheme="minorEastAsia"/>
          <w:color w:val="000000"/>
          <w:sz w:val="28"/>
          <w:szCs w:val="28"/>
        </w:rPr>
        <w:t>时</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3</w:t>
      </w:r>
      <w:r>
        <w:rPr>
          <w:rFonts w:hint="eastAsia" w:asciiTheme="minorEastAsia" w:hAnsiTheme="minorEastAsia" w:eastAsiaTheme="minorEastAsia" w:cstheme="minorEastAsia"/>
          <w:color w:val="000000"/>
          <w:sz w:val="28"/>
          <w:szCs w:val="28"/>
        </w:rPr>
        <w:t>、谈判会时间：20</w:t>
      </w:r>
      <w:r>
        <w:rPr>
          <w:rFonts w:hint="eastAsia" w:asciiTheme="minorEastAsia" w:hAnsiTheme="minorEastAsia" w:eastAsiaTheme="minorEastAsia" w:cstheme="minorEastAsia"/>
          <w:color w:val="000000"/>
          <w:sz w:val="28"/>
          <w:szCs w:val="28"/>
          <w:lang w:val="en-US" w:eastAsia="zh-CN"/>
        </w:rPr>
        <w:t>20</w:t>
      </w:r>
      <w:r>
        <w:rPr>
          <w:rFonts w:hint="eastAsia" w:asciiTheme="minorEastAsia" w:hAnsiTheme="minorEastAsia" w:eastAsiaTheme="minorEastAsia" w:cstheme="minorEastAsia"/>
          <w:color w:val="000000"/>
          <w:sz w:val="28"/>
          <w:szCs w:val="28"/>
        </w:rPr>
        <w:t>年</w:t>
      </w:r>
      <w:r>
        <w:rPr>
          <w:rFonts w:hint="eastAsia" w:asciiTheme="minorEastAsia" w:hAnsiTheme="minorEastAsia" w:eastAsiaTheme="minorEastAsia" w:cstheme="minorEastAsia"/>
          <w:color w:val="000000"/>
          <w:sz w:val="28"/>
          <w:szCs w:val="28"/>
          <w:lang w:val="en-US" w:eastAsia="zh-CN"/>
        </w:rPr>
        <w:t>8</w:t>
      </w:r>
      <w:r>
        <w:rPr>
          <w:rFonts w:hint="eastAsia" w:asciiTheme="minorEastAsia" w:hAnsiTheme="minorEastAsia" w:eastAsiaTheme="minorEastAsia" w:cstheme="minorEastAsia"/>
          <w:color w:val="000000"/>
          <w:sz w:val="28"/>
          <w:szCs w:val="28"/>
        </w:rPr>
        <w:t>月</w:t>
      </w:r>
      <w:r>
        <w:rPr>
          <w:rFonts w:hint="eastAsia" w:asciiTheme="minorEastAsia" w:hAnsiTheme="minorEastAsia" w:eastAsiaTheme="minorEastAsia" w:cstheme="minorEastAsia"/>
          <w:color w:val="000000"/>
          <w:sz w:val="28"/>
          <w:szCs w:val="28"/>
          <w:lang w:val="en-US" w:eastAsia="zh-CN"/>
        </w:rPr>
        <w:t>8</w:t>
      </w:r>
      <w:r>
        <w:rPr>
          <w:rFonts w:hint="eastAsia" w:asciiTheme="minorEastAsia" w:hAnsiTheme="minorEastAsia" w:eastAsiaTheme="minorEastAsia" w:cstheme="minorEastAsia"/>
          <w:color w:val="000000"/>
          <w:sz w:val="28"/>
          <w:szCs w:val="28"/>
        </w:rPr>
        <w:t>日</w:t>
      </w:r>
      <w:r>
        <w:rPr>
          <w:rFonts w:hint="eastAsia" w:asciiTheme="minorEastAsia" w:hAnsiTheme="minorEastAsia" w:eastAsiaTheme="minorEastAsia" w:cstheme="minorEastAsia"/>
          <w:color w:val="000000"/>
          <w:sz w:val="28"/>
          <w:szCs w:val="28"/>
          <w:lang w:val="en-US" w:eastAsia="zh-CN"/>
        </w:rPr>
        <w:t>9</w:t>
      </w:r>
      <w:r>
        <w:rPr>
          <w:rFonts w:hint="eastAsia" w:asciiTheme="minorEastAsia" w:hAnsiTheme="minorEastAsia" w:eastAsiaTheme="minorEastAsia" w:cstheme="minorEastAsia"/>
          <w:color w:val="000000"/>
          <w:sz w:val="28"/>
          <w:szCs w:val="28"/>
        </w:rPr>
        <w:t>时</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lang w:val="en-US" w:eastAsia="zh-CN"/>
        </w:rPr>
        <w:t>4</w:t>
      </w:r>
      <w:r>
        <w:rPr>
          <w:rFonts w:hint="eastAsia" w:asciiTheme="minorEastAsia" w:hAnsiTheme="minorEastAsia" w:eastAsiaTheme="minorEastAsia" w:cstheme="minorEastAsia"/>
          <w:color w:val="000000"/>
          <w:sz w:val="28"/>
          <w:szCs w:val="28"/>
        </w:rPr>
        <w:t>、谈判会地点：学校办公楼二楼会议室</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b/>
          <w:bCs/>
          <w:color w:val="000000"/>
          <w:sz w:val="28"/>
          <w:szCs w:val="28"/>
        </w:rPr>
        <w:t>五、其他</w:t>
      </w:r>
      <w:r>
        <w:rPr>
          <w:rFonts w:hint="eastAsia" w:asciiTheme="minorEastAsia" w:hAnsiTheme="minorEastAsia" w:eastAsiaTheme="minorEastAsia" w:cstheme="minorEastAsia"/>
          <w:color w:val="000000"/>
          <w:sz w:val="28"/>
          <w:szCs w:val="28"/>
        </w:rPr>
        <w:t>： 如有变化，另行通知。</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六、联系方式</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default" w:asciiTheme="minorEastAsia" w:hAnsiTheme="minorEastAsia" w:eastAsiaTheme="minorEastAsia" w:cstheme="minorEastAsia"/>
          <w:color w:val="000000"/>
          <w:sz w:val="28"/>
          <w:szCs w:val="28"/>
          <w:lang w:val="en-US" w:eastAsia="zh-CN"/>
        </w:rPr>
      </w:pPr>
      <w:r>
        <w:rPr>
          <w:rFonts w:hint="eastAsia" w:asciiTheme="minorEastAsia" w:hAnsiTheme="minorEastAsia" w:eastAsiaTheme="minorEastAsia" w:cstheme="minorEastAsia"/>
          <w:color w:val="000000"/>
          <w:sz w:val="28"/>
          <w:szCs w:val="28"/>
        </w:rPr>
        <w:t>采购联系人：</w:t>
      </w:r>
      <w:r>
        <w:rPr>
          <w:rFonts w:hint="eastAsia" w:asciiTheme="minorEastAsia" w:hAnsiTheme="minorEastAsia" w:eastAsiaTheme="minorEastAsia" w:cstheme="minorEastAsia"/>
          <w:color w:val="000000"/>
          <w:sz w:val="28"/>
          <w:szCs w:val="28"/>
          <w:lang w:eastAsia="zh-CN"/>
        </w:rPr>
        <w:t>王清</w:t>
      </w: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13625588175</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采购办联系人：徐主任</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电话：0558-2703272  传真：0558-2703272</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rPr>
      </w:pPr>
      <w:r>
        <w:rPr>
          <w:rFonts w:hint="eastAsia" w:asciiTheme="minorEastAsia" w:hAnsiTheme="minorEastAsia" w:eastAsiaTheme="minorEastAsia" w:cstheme="minorEastAsia"/>
          <w:color w:val="000000"/>
          <w:sz w:val="28"/>
          <w:szCs w:val="28"/>
        </w:rPr>
        <w:t>详细地址：阜阳市阜南路889号阜阳工业经济学校  邮编：236032</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Theme="minorEastAsia" w:hAnsiTheme="minorEastAsia" w:eastAsiaTheme="minorEastAsia" w:cstheme="minorEastAsia"/>
          <w:color w:val="000000"/>
          <w:sz w:val="28"/>
          <w:szCs w:val="28"/>
          <w:lang w:eastAsia="zh-CN"/>
        </w:rPr>
      </w:pP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 xml:space="preserve"> </w:t>
      </w:r>
    </w:p>
    <w:p>
      <w:pPr>
        <w:pStyle w:val="32"/>
        <w:keepNext w:val="0"/>
        <w:keepLines w:val="0"/>
        <w:pageBreakBefore w:val="0"/>
        <w:widowControl/>
        <w:kinsoku/>
        <w:wordWrap/>
        <w:overflowPunct/>
        <w:topLinePunct w:val="0"/>
        <w:autoSpaceDE/>
        <w:autoSpaceDN/>
        <w:bidi w:val="0"/>
        <w:adjustRightInd/>
        <w:snapToGrid/>
        <w:spacing w:before="0" w:beforeAutospacing="0" w:after="0" w:afterAutospacing="0" w:line="600" w:lineRule="exact"/>
        <w:ind w:right="0"/>
        <w:jc w:val="both"/>
        <w:textAlignment w:val="auto"/>
        <w:rPr>
          <w:rFonts w:hint="eastAsia" w:ascii="仿宋" w:hAnsi="仿宋" w:eastAsia="仿宋"/>
          <w:color w:val="000000"/>
          <w:sz w:val="30"/>
          <w:szCs w:val="30"/>
        </w:rPr>
      </w:pPr>
      <w:r>
        <w:rPr>
          <w:rFonts w:hint="eastAsia" w:asciiTheme="minorEastAsia" w:hAnsiTheme="minorEastAsia" w:eastAsiaTheme="minorEastAsia" w:cstheme="minorEastAsia"/>
          <w:color w:val="000000"/>
          <w:sz w:val="28"/>
          <w:szCs w:val="28"/>
        </w:rPr>
        <w:t xml:space="preserve">                   </w:t>
      </w:r>
      <w:r>
        <w:rPr>
          <w:rFonts w:hint="eastAsia" w:asciiTheme="minorEastAsia" w:hAnsiTheme="minorEastAsia" w:eastAsiaTheme="minorEastAsia" w:cstheme="minorEastAsia"/>
          <w:color w:val="000000"/>
          <w:sz w:val="28"/>
          <w:szCs w:val="28"/>
          <w:lang w:val="en-US" w:eastAsia="zh-CN"/>
        </w:rPr>
        <w:t xml:space="preserve">                      </w:t>
      </w:r>
      <w:r>
        <w:rPr>
          <w:rFonts w:hint="eastAsia" w:asciiTheme="minorEastAsia" w:hAnsiTheme="minorEastAsia" w:eastAsiaTheme="minorEastAsia" w:cstheme="minorEastAsia"/>
          <w:color w:val="000000"/>
          <w:sz w:val="28"/>
          <w:szCs w:val="28"/>
        </w:rPr>
        <w:t xml:space="preserve"> 二0</w:t>
      </w:r>
      <w:r>
        <w:rPr>
          <w:rFonts w:hint="eastAsia" w:asciiTheme="minorEastAsia" w:hAnsiTheme="minorEastAsia" w:eastAsiaTheme="minorEastAsia" w:cstheme="minorEastAsia"/>
          <w:color w:val="000000"/>
          <w:sz w:val="28"/>
          <w:szCs w:val="28"/>
          <w:lang w:eastAsia="zh-CN"/>
        </w:rPr>
        <w:t>二</w:t>
      </w:r>
      <w:r>
        <w:rPr>
          <w:rFonts w:hint="eastAsia" w:asciiTheme="minorEastAsia" w:hAnsiTheme="minorEastAsia" w:eastAsiaTheme="minorEastAsia" w:cstheme="minorEastAsia"/>
          <w:color w:val="000000"/>
          <w:sz w:val="28"/>
          <w:szCs w:val="28"/>
          <w:lang w:val="en-US" w:eastAsia="zh-CN"/>
        </w:rPr>
        <w:t>0</w:t>
      </w:r>
      <w:r>
        <w:rPr>
          <w:rFonts w:hint="eastAsia" w:asciiTheme="minorEastAsia" w:hAnsiTheme="minorEastAsia" w:eastAsiaTheme="minorEastAsia" w:cstheme="minorEastAsia"/>
          <w:color w:val="000000"/>
          <w:sz w:val="28"/>
          <w:szCs w:val="28"/>
        </w:rPr>
        <w:t>年</w:t>
      </w:r>
      <w:r>
        <w:rPr>
          <w:rFonts w:hint="eastAsia" w:asciiTheme="minorEastAsia" w:hAnsiTheme="minorEastAsia" w:eastAsiaTheme="minorEastAsia" w:cstheme="minorEastAsia"/>
          <w:color w:val="000000"/>
          <w:sz w:val="28"/>
          <w:szCs w:val="28"/>
          <w:lang w:eastAsia="zh-CN"/>
        </w:rPr>
        <w:t>八</w:t>
      </w:r>
      <w:r>
        <w:rPr>
          <w:rFonts w:hint="eastAsia" w:asciiTheme="minorEastAsia" w:hAnsiTheme="minorEastAsia" w:eastAsiaTheme="minorEastAsia" w:cstheme="minorEastAsia"/>
          <w:color w:val="000000"/>
          <w:sz w:val="28"/>
          <w:szCs w:val="28"/>
        </w:rPr>
        <w:t>月</w:t>
      </w:r>
      <w:r>
        <w:rPr>
          <w:rFonts w:hint="eastAsia" w:asciiTheme="minorEastAsia" w:hAnsiTheme="minorEastAsia" w:eastAsiaTheme="minorEastAsia" w:cstheme="minorEastAsia"/>
          <w:color w:val="000000"/>
          <w:sz w:val="28"/>
          <w:szCs w:val="28"/>
          <w:lang w:eastAsia="zh-CN"/>
        </w:rPr>
        <w:t>四</w:t>
      </w:r>
      <w:r>
        <w:rPr>
          <w:rFonts w:hint="eastAsia" w:asciiTheme="minorEastAsia" w:hAnsiTheme="minorEastAsia" w:eastAsiaTheme="minorEastAsia" w:cstheme="minorEastAsia"/>
          <w:color w:val="000000"/>
          <w:sz w:val="28"/>
          <w:szCs w:val="28"/>
        </w:rPr>
        <w:t>日</w:t>
      </w:r>
    </w:p>
    <w:p>
      <w:pPr>
        <w:pStyle w:val="32"/>
        <w:spacing w:before="0" w:beforeAutospacing="0" w:after="0" w:afterAutospacing="0" w:line="600" w:lineRule="atLeast"/>
        <w:ind w:right="150"/>
        <w:jc w:val="both"/>
        <w:rPr>
          <w:rFonts w:hint="eastAsia" w:ascii="仿宋" w:hAnsi="仿宋" w:eastAsia="仿宋"/>
          <w:color w:val="000000"/>
          <w:sz w:val="30"/>
          <w:szCs w:val="30"/>
        </w:rPr>
      </w:pPr>
    </w:p>
    <w:p>
      <w:pPr>
        <w:pStyle w:val="32"/>
        <w:spacing w:before="0" w:beforeAutospacing="0" w:after="0" w:afterAutospacing="0" w:line="600" w:lineRule="atLeast"/>
        <w:ind w:right="150"/>
        <w:jc w:val="both"/>
        <w:rPr>
          <w:rFonts w:hint="eastAsia" w:ascii="仿宋" w:hAnsi="仿宋" w:eastAsia="仿宋"/>
          <w:color w:val="000000"/>
          <w:sz w:val="30"/>
          <w:szCs w:val="30"/>
        </w:rPr>
      </w:pPr>
    </w:p>
    <w:p>
      <w:pPr>
        <w:pStyle w:val="32"/>
        <w:spacing w:before="0" w:beforeAutospacing="0" w:after="0" w:afterAutospacing="0" w:line="600" w:lineRule="atLeast"/>
        <w:ind w:right="150"/>
        <w:jc w:val="both"/>
        <w:rPr>
          <w:rFonts w:hint="eastAsia" w:ascii="仿宋" w:hAnsi="仿宋" w:eastAsia="仿宋"/>
          <w:color w:val="000000"/>
          <w:sz w:val="30"/>
          <w:szCs w:val="30"/>
        </w:rPr>
      </w:pPr>
    </w:p>
    <w:p>
      <w:pPr>
        <w:pStyle w:val="32"/>
        <w:spacing w:before="0" w:beforeAutospacing="0" w:after="0" w:afterAutospacing="0" w:line="600" w:lineRule="atLeast"/>
        <w:ind w:right="150"/>
        <w:jc w:val="both"/>
        <w:rPr>
          <w:rFonts w:hint="eastAsia" w:ascii="仿宋" w:hAnsi="仿宋" w:eastAsia="仿宋"/>
          <w:color w:val="000000"/>
          <w:sz w:val="30"/>
          <w:szCs w:val="30"/>
        </w:rPr>
      </w:pPr>
    </w:p>
    <w:p>
      <w:pPr>
        <w:pStyle w:val="32"/>
        <w:spacing w:before="0" w:beforeAutospacing="0" w:after="0" w:afterAutospacing="0" w:line="600" w:lineRule="atLeast"/>
        <w:ind w:right="150"/>
        <w:jc w:val="both"/>
        <w:rPr>
          <w:rFonts w:hint="eastAsia" w:ascii="仿宋" w:hAnsi="仿宋" w:eastAsia="仿宋"/>
          <w:color w:val="000000"/>
          <w:sz w:val="30"/>
          <w:szCs w:val="30"/>
        </w:rPr>
      </w:pPr>
    </w:p>
    <w:p>
      <w:pPr>
        <w:pStyle w:val="32"/>
        <w:spacing w:before="0" w:beforeAutospacing="0" w:after="0" w:afterAutospacing="0" w:line="600" w:lineRule="atLeast"/>
        <w:ind w:right="150"/>
        <w:jc w:val="center"/>
        <w:rPr>
          <w:rFonts w:hint="eastAsia" w:asciiTheme="minorEastAsia" w:hAnsiTheme="minorEastAsia" w:eastAsiaTheme="minorEastAsia" w:cstheme="minorEastAsia"/>
          <w:b/>
          <w:bCs/>
          <w:color w:val="000000"/>
          <w:sz w:val="36"/>
          <w:szCs w:val="36"/>
        </w:rPr>
      </w:pPr>
      <w:r>
        <w:rPr>
          <w:rFonts w:hint="eastAsia" w:asciiTheme="minorEastAsia" w:hAnsiTheme="minorEastAsia" w:eastAsiaTheme="minorEastAsia" w:cstheme="minorEastAsia"/>
          <w:b/>
          <w:bCs/>
          <w:color w:val="000000"/>
          <w:sz w:val="36"/>
          <w:szCs w:val="36"/>
        </w:rPr>
        <w:t>阜阳工业经济学校</w:t>
      </w:r>
    </w:p>
    <w:p>
      <w:pPr>
        <w:widowControl/>
        <w:shd w:val="clear" w:color="auto" w:fill="FFFFFF"/>
        <w:spacing w:line="270" w:lineRule="atLeast"/>
        <w:jc w:val="center"/>
        <w:outlineLvl w:val="1"/>
        <w:rPr>
          <w:rFonts w:hint="eastAsia"/>
          <w:b/>
          <w:kern w:val="44"/>
          <w:sz w:val="36"/>
          <w:szCs w:val="36"/>
        </w:rPr>
      </w:pPr>
      <w:r>
        <w:rPr>
          <w:rFonts w:hint="eastAsia" w:asciiTheme="minorEastAsia" w:hAnsiTheme="minorEastAsia" w:eastAsiaTheme="minorEastAsia" w:cstheme="minorEastAsia"/>
          <w:b/>
          <w:bCs/>
          <w:color w:val="000000"/>
          <w:sz w:val="36"/>
          <w:szCs w:val="36"/>
        </w:rPr>
        <w:t>南校区热水淋浴系统及两校区学生自助洗衣机项目</w:t>
      </w:r>
    </w:p>
    <w:p>
      <w:pPr>
        <w:jc w:val="center"/>
        <w:rPr>
          <w:rFonts w:hint="eastAsia" w:eastAsia="黑体"/>
          <w:spacing w:val="20"/>
          <w:sz w:val="32"/>
        </w:rPr>
      </w:pPr>
      <w:r>
        <w:rPr>
          <w:rFonts w:hint="eastAsia" w:eastAsia="黑体"/>
          <w:spacing w:val="20"/>
          <w:sz w:val="32"/>
        </w:rPr>
        <w:t>谈判文件构成</w:t>
      </w:r>
    </w:p>
    <w:p>
      <w:pPr>
        <w:jc w:val="center"/>
        <w:rPr>
          <w:rFonts w:hint="eastAsia" w:eastAsia="黑体"/>
          <w:spacing w:val="20"/>
          <w:sz w:val="18"/>
          <w:szCs w:val="18"/>
        </w:rPr>
      </w:pPr>
    </w:p>
    <w:p>
      <w:pPr>
        <w:tabs>
          <w:tab w:val="left" w:pos="540"/>
          <w:tab w:val="left" w:pos="1260"/>
        </w:tabs>
        <w:ind w:firstLine="640" w:firstLineChars="200"/>
        <w:rPr>
          <w:rFonts w:hint="eastAsia"/>
          <w:spacing w:val="20"/>
        </w:rPr>
      </w:pPr>
      <w:r>
        <w:rPr>
          <w:rFonts w:hint="eastAsia"/>
          <w:spacing w:val="20"/>
        </w:rPr>
        <w:t>第一部分 竞谈供应商须知</w:t>
      </w:r>
    </w:p>
    <w:p>
      <w:pPr>
        <w:tabs>
          <w:tab w:val="left" w:pos="540"/>
          <w:tab w:val="left" w:pos="1260"/>
        </w:tabs>
        <w:ind w:firstLine="640" w:firstLineChars="200"/>
        <w:rPr>
          <w:rFonts w:hint="eastAsia"/>
          <w:spacing w:val="20"/>
        </w:rPr>
      </w:pPr>
      <w:r>
        <w:rPr>
          <w:rFonts w:hint="eastAsia"/>
          <w:spacing w:val="20"/>
        </w:rPr>
        <w:t>一、总则</w:t>
      </w:r>
    </w:p>
    <w:p>
      <w:pPr>
        <w:tabs>
          <w:tab w:val="left" w:pos="540"/>
          <w:tab w:val="left" w:pos="1260"/>
        </w:tabs>
        <w:ind w:firstLine="640" w:firstLineChars="200"/>
        <w:rPr>
          <w:rFonts w:hint="eastAsia"/>
          <w:spacing w:val="20"/>
        </w:rPr>
      </w:pPr>
      <w:r>
        <w:rPr>
          <w:rFonts w:hint="eastAsia"/>
          <w:spacing w:val="20"/>
        </w:rPr>
        <w:t>二、谈判文件的编制</w:t>
      </w:r>
    </w:p>
    <w:p>
      <w:pPr>
        <w:tabs>
          <w:tab w:val="left" w:pos="540"/>
          <w:tab w:val="left" w:pos="1260"/>
        </w:tabs>
        <w:ind w:firstLine="640" w:firstLineChars="200"/>
        <w:rPr>
          <w:rFonts w:hint="eastAsia"/>
          <w:spacing w:val="20"/>
        </w:rPr>
      </w:pPr>
      <w:r>
        <w:rPr>
          <w:rFonts w:hint="eastAsia"/>
          <w:spacing w:val="20"/>
        </w:rPr>
        <w:t>三、谈判与评定</w:t>
      </w:r>
    </w:p>
    <w:p>
      <w:pPr>
        <w:tabs>
          <w:tab w:val="left" w:pos="540"/>
          <w:tab w:val="left" w:pos="1260"/>
        </w:tabs>
        <w:ind w:firstLine="640" w:firstLineChars="200"/>
        <w:rPr>
          <w:rFonts w:hint="eastAsia"/>
          <w:spacing w:val="20"/>
        </w:rPr>
      </w:pPr>
      <w:r>
        <w:rPr>
          <w:rFonts w:hint="eastAsia"/>
          <w:spacing w:val="20"/>
        </w:rPr>
        <w:t>四、授予合同</w:t>
      </w:r>
    </w:p>
    <w:p>
      <w:pPr>
        <w:tabs>
          <w:tab w:val="left" w:pos="540"/>
          <w:tab w:val="left" w:pos="1260"/>
        </w:tabs>
        <w:ind w:firstLine="640" w:firstLineChars="200"/>
        <w:rPr>
          <w:rFonts w:hint="eastAsia"/>
          <w:spacing w:val="20"/>
        </w:rPr>
      </w:pPr>
      <w:r>
        <w:rPr>
          <w:rFonts w:hint="eastAsia"/>
          <w:spacing w:val="20"/>
        </w:rPr>
        <w:t>五、签订合同</w:t>
      </w:r>
    </w:p>
    <w:p>
      <w:pPr>
        <w:tabs>
          <w:tab w:val="left" w:pos="540"/>
          <w:tab w:val="left" w:pos="1260"/>
        </w:tabs>
        <w:ind w:firstLine="640" w:firstLineChars="200"/>
        <w:rPr>
          <w:rFonts w:hint="eastAsia"/>
          <w:spacing w:val="20"/>
        </w:rPr>
      </w:pPr>
      <w:r>
        <w:rPr>
          <w:rFonts w:hint="eastAsia"/>
          <w:spacing w:val="20"/>
        </w:rPr>
        <w:t>第二部分 采购</w:t>
      </w:r>
      <w:r>
        <w:rPr>
          <w:rFonts w:hint="eastAsia"/>
          <w:spacing w:val="20"/>
          <w:lang w:eastAsia="zh-CN"/>
        </w:rPr>
        <w:t>需</w:t>
      </w:r>
      <w:r>
        <w:rPr>
          <w:rFonts w:hint="eastAsia"/>
          <w:spacing w:val="20"/>
        </w:rPr>
        <w:t>求</w:t>
      </w:r>
    </w:p>
    <w:p>
      <w:pPr>
        <w:tabs>
          <w:tab w:val="left" w:pos="540"/>
          <w:tab w:val="left" w:pos="1260"/>
        </w:tabs>
        <w:ind w:firstLine="640" w:firstLineChars="200"/>
        <w:rPr>
          <w:rFonts w:hint="eastAsia"/>
          <w:spacing w:val="20"/>
        </w:rPr>
      </w:pPr>
      <w:r>
        <w:rPr>
          <w:rFonts w:hint="eastAsia"/>
          <w:spacing w:val="20"/>
        </w:rPr>
        <w:t>第三部分 合同书</w:t>
      </w:r>
    </w:p>
    <w:p>
      <w:pPr>
        <w:tabs>
          <w:tab w:val="left" w:pos="540"/>
          <w:tab w:val="left" w:pos="1260"/>
        </w:tabs>
        <w:ind w:firstLine="640" w:firstLineChars="200"/>
        <w:rPr>
          <w:rFonts w:hint="eastAsia"/>
          <w:spacing w:val="20"/>
        </w:rPr>
      </w:pPr>
      <w:r>
        <w:rPr>
          <w:rFonts w:hint="eastAsia"/>
          <w:spacing w:val="20"/>
        </w:rPr>
        <w:t>第四部分 竞谈书（格式）</w:t>
      </w:r>
    </w:p>
    <w:p>
      <w:pPr>
        <w:tabs>
          <w:tab w:val="left" w:pos="540"/>
          <w:tab w:val="left" w:pos="1260"/>
        </w:tabs>
        <w:ind w:firstLine="640" w:firstLineChars="200"/>
        <w:rPr>
          <w:rFonts w:hint="eastAsia" w:eastAsia="方正大黑简体"/>
          <w:spacing w:val="20"/>
          <w:sz w:val="32"/>
        </w:rPr>
      </w:pPr>
      <w:r>
        <w:rPr>
          <w:rFonts w:hint="eastAsia"/>
          <w:spacing w:val="20"/>
        </w:rPr>
        <w:t>一、法人委托书</w:t>
      </w:r>
    </w:p>
    <w:p>
      <w:pPr>
        <w:tabs>
          <w:tab w:val="left" w:pos="540"/>
          <w:tab w:val="left" w:pos="1260"/>
        </w:tabs>
        <w:ind w:firstLine="640" w:firstLineChars="200"/>
        <w:rPr>
          <w:rFonts w:hint="eastAsia" w:ascii="宋体" w:hAnsi="宋体"/>
          <w:spacing w:val="20"/>
        </w:rPr>
      </w:pPr>
      <w:r>
        <w:rPr>
          <w:rFonts w:hint="eastAsia" w:ascii="宋体" w:hAnsi="宋体"/>
          <w:spacing w:val="20"/>
        </w:rPr>
        <w:t>二、竞谈函</w:t>
      </w:r>
    </w:p>
    <w:p>
      <w:pPr>
        <w:tabs>
          <w:tab w:val="left" w:pos="540"/>
          <w:tab w:val="left" w:pos="1260"/>
        </w:tabs>
        <w:ind w:firstLine="640" w:firstLineChars="200"/>
        <w:rPr>
          <w:rFonts w:hint="eastAsia" w:ascii="宋体" w:hAnsi="宋体"/>
          <w:spacing w:val="20"/>
          <w:u w:val="single"/>
        </w:rPr>
      </w:pPr>
      <w:r>
        <w:rPr>
          <w:rFonts w:hint="eastAsia" w:ascii="宋体" w:hAnsi="宋体"/>
          <w:spacing w:val="20"/>
        </w:rPr>
        <w:t>三、项目投资建设方案</w:t>
      </w:r>
    </w:p>
    <w:p>
      <w:pPr>
        <w:tabs>
          <w:tab w:val="left" w:pos="540"/>
          <w:tab w:val="left" w:pos="1260"/>
        </w:tabs>
        <w:ind w:firstLine="640" w:firstLineChars="200"/>
        <w:rPr>
          <w:rFonts w:hint="eastAsia" w:ascii="宋体" w:hAnsi="宋体"/>
          <w:spacing w:val="20"/>
        </w:rPr>
      </w:pPr>
      <w:r>
        <w:rPr>
          <w:rFonts w:hint="eastAsia" w:ascii="宋体" w:hAnsi="宋体"/>
          <w:spacing w:val="20"/>
        </w:rPr>
        <w:t>四、竞谈报价表</w:t>
      </w:r>
    </w:p>
    <w:p>
      <w:pPr>
        <w:tabs>
          <w:tab w:val="left" w:pos="540"/>
          <w:tab w:val="left" w:pos="1260"/>
        </w:tabs>
        <w:ind w:firstLine="640" w:firstLineChars="200"/>
        <w:rPr>
          <w:rFonts w:hint="eastAsia" w:ascii="宋体" w:hAnsi="宋体"/>
          <w:spacing w:val="20"/>
        </w:rPr>
      </w:pPr>
      <w:r>
        <w:rPr>
          <w:rFonts w:hint="eastAsia" w:ascii="宋体" w:hAnsi="宋体"/>
          <w:spacing w:val="20"/>
        </w:rPr>
        <w:t>五、服务承诺书</w:t>
      </w:r>
    </w:p>
    <w:p>
      <w:pPr>
        <w:tabs>
          <w:tab w:val="left" w:pos="540"/>
          <w:tab w:val="left" w:pos="1260"/>
        </w:tabs>
        <w:ind w:firstLine="640" w:firstLineChars="200"/>
        <w:rPr>
          <w:rFonts w:hint="eastAsia" w:ascii="宋体" w:hAnsi="宋体"/>
          <w:spacing w:val="20"/>
        </w:rPr>
      </w:pPr>
      <w:r>
        <w:rPr>
          <w:rFonts w:hint="eastAsia" w:ascii="宋体" w:hAnsi="宋体"/>
          <w:spacing w:val="20"/>
        </w:rPr>
        <w:t>六、资格证明文件</w:t>
      </w:r>
    </w:p>
    <w:p>
      <w:pPr>
        <w:ind w:firstLine="640" w:firstLineChars="200"/>
        <w:rPr>
          <w:rFonts w:hint="eastAsia" w:ascii="宋体" w:hAnsi="宋体"/>
          <w:spacing w:val="20"/>
        </w:rPr>
      </w:pPr>
      <w:r>
        <w:rPr>
          <w:rFonts w:hint="eastAsia"/>
          <w:spacing w:val="20"/>
        </w:rPr>
        <w:t>七、</w:t>
      </w:r>
      <w:r>
        <w:rPr>
          <w:rFonts w:hint="eastAsia" w:ascii="宋体" w:hAnsi="宋体"/>
          <w:spacing w:val="20"/>
        </w:rPr>
        <w:t>其他竞谈情况说明</w:t>
      </w:r>
    </w:p>
    <w:p>
      <w:pPr>
        <w:tabs>
          <w:tab w:val="left" w:pos="540"/>
          <w:tab w:val="left" w:pos="1260"/>
        </w:tabs>
        <w:ind w:firstLine="640" w:firstLineChars="200"/>
        <w:rPr>
          <w:rFonts w:hint="eastAsia" w:ascii="宋体" w:hAnsi="宋体"/>
          <w:spacing w:val="20"/>
        </w:rPr>
      </w:pPr>
      <w:r>
        <w:rPr>
          <w:rFonts w:hint="eastAsia" w:ascii="宋体" w:hAnsi="宋体"/>
          <w:spacing w:val="20"/>
        </w:rPr>
        <w:t>八、二次报价函</w:t>
      </w:r>
    </w:p>
    <w:p>
      <w:pPr>
        <w:ind w:firstLine="640" w:firstLineChars="200"/>
        <w:rPr>
          <w:rFonts w:hint="eastAsia"/>
          <w:spacing w:val="20"/>
        </w:rPr>
      </w:pPr>
    </w:p>
    <w:p>
      <w:pPr>
        <w:ind w:firstLine="640" w:firstLineChars="200"/>
        <w:rPr>
          <w:rFonts w:hint="eastAsia"/>
          <w:spacing w:val="20"/>
        </w:rPr>
      </w:pPr>
    </w:p>
    <w:p>
      <w:pPr>
        <w:ind w:firstLine="640" w:firstLineChars="200"/>
        <w:rPr>
          <w:rFonts w:hint="eastAsia"/>
          <w:spacing w:val="20"/>
        </w:rPr>
      </w:pPr>
    </w:p>
    <w:p>
      <w:pPr>
        <w:jc w:val="center"/>
        <w:rPr>
          <w:rFonts w:hint="eastAsia" w:eastAsia="黑体"/>
          <w:spacing w:val="20"/>
          <w:sz w:val="32"/>
        </w:rPr>
      </w:pPr>
      <w:r>
        <w:rPr>
          <w:rFonts w:hint="eastAsia" w:eastAsia="黑体"/>
          <w:spacing w:val="20"/>
          <w:sz w:val="32"/>
        </w:rPr>
        <w:t>第一部分    竞谈供应商须知</w:t>
      </w:r>
    </w:p>
    <w:p>
      <w:pPr>
        <w:jc w:val="center"/>
        <w:rPr>
          <w:rFonts w:hint="eastAsia" w:eastAsia="黑体"/>
          <w:spacing w:val="20"/>
          <w:sz w:val="18"/>
          <w:szCs w:val="18"/>
        </w:rPr>
      </w:pPr>
    </w:p>
    <w:p>
      <w:pPr>
        <w:ind w:firstLine="642" w:firstLineChars="200"/>
        <w:rPr>
          <w:rFonts w:hint="eastAsia" w:ascii="宋体" w:hAnsi="宋体"/>
          <w:b/>
          <w:spacing w:val="20"/>
          <w:szCs w:val="28"/>
        </w:rPr>
      </w:pPr>
      <w:r>
        <w:rPr>
          <w:rFonts w:hint="eastAsia" w:ascii="宋体" w:hAnsi="宋体"/>
          <w:b/>
          <w:spacing w:val="20"/>
          <w:szCs w:val="28"/>
        </w:rPr>
        <w:t>一、总则</w:t>
      </w:r>
    </w:p>
    <w:p>
      <w:pPr>
        <w:ind w:firstLine="640" w:firstLineChars="200"/>
        <w:rPr>
          <w:rFonts w:hint="eastAsia" w:ascii="黑体" w:eastAsia="黑体"/>
          <w:spacing w:val="20"/>
          <w:szCs w:val="28"/>
        </w:rPr>
      </w:pPr>
      <w:r>
        <w:rPr>
          <w:rFonts w:hint="eastAsia" w:ascii="黑体" w:eastAsia="黑体"/>
          <w:spacing w:val="20"/>
          <w:szCs w:val="28"/>
        </w:rPr>
        <w:t>1、适用范围</w:t>
      </w:r>
    </w:p>
    <w:p>
      <w:pPr>
        <w:pStyle w:val="7"/>
        <w:ind w:firstLine="720" w:firstLineChars="200"/>
        <w:rPr>
          <w:rFonts w:hint="eastAsia"/>
          <w:spacing w:val="20"/>
        </w:rPr>
      </w:pPr>
      <w:r>
        <w:rPr>
          <w:rFonts w:hint="eastAsia"/>
          <w:spacing w:val="20"/>
        </w:rPr>
        <w:t>本谈判文件仅适用与本谈判项目。</w:t>
      </w:r>
    </w:p>
    <w:p>
      <w:pPr>
        <w:ind w:firstLine="640" w:firstLineChars="200"/>
        <w:rPr>
          <w:rFonts w:hint="eastAsia" w:ascii="黑体" w:eastAsia="黑体"/>
          <w:spacing w:val="20"/>
          <w:szCs w:val="28"/>
        </w:rPr>
      </w:pPr>
      <w:r>
        <w:rPr>
          <w:rFonts w:hint="eastAsia" w:ascii="黑体" w:eastAsia="黑体"/>
          <w:spacing w:val="20"/>
          <w:szCs w:val="28"/>
        </w:rPr>
        <w:t>2、采购方式和对竞谈供应商的要求</w:t>
      </w:r>
    </w:p>
    <w:p>
      <w:pPr>
        <w:ind w:firstLine="640" w:firstLineChars="200"/>
        <w:rPr>
          <w:rFonts w:hint="eastAsia"/>
          <w:spacing w:val="20"/>
        </w:rPr>
      </w:pPr>
      <w:r>
        <w:rPr>
          <w:rFonts w:hint="eastAsia"/>
          <w:spacing w:val="20"/>
        </w:rPr>
        <w:t>（1）本项目采用竞争性谈判方式采购；</w:t>
      </w:r>
    </w:p>
    <w:p>
      <w:pPr>
        <w:ind w:firstLine="640" w:firstLineChars="200"/>
        <w:rPr>
          <w:rFonts w:hint="eastAsia"/>
          <w:spacing w:val="20"/>
        </w:rPr>
      </w:pPr>
      <w:r>
        <w:rPr>
          <w:rFonts w:hint="eastAsia"/>
          <w:spacing w:val="20"/>
        </w:rPr>
        <w:t>（2）竞谈供应商必须具有本次采购货物供货能力，并提供完善售后服务的单位；</w:t>
      </w:r>
    </w:p>
    <w:p>
      <w:pPr>
        <w:ind w:firstLine="640" w:firstLineChars="200"/>
        <w:rPr>
          <w:rFonts w:hint="eastAsia"/>
          <w:spacing w:val="20"/>
        </w:rPr>
      </w:pPr>
      <w:r>
        <w:rPr>
          <w:rFonts w:hint="eastAsia"/>
          <w:spacing w:val="20"/>
        </w:rPr>
        <w:t>（3）竞谈供应商必须遵守国家有关政府采购和招投标有关的法律、法规和制度。</w:t>
      </w:r>
    </w:p>
    <w:p>
      <w:pPr>
        <w:ind w:firstLine="640" w:firstLineChars="200"/>
        <w:rPr>
          <w:rFonts w:hint="eastAsia" w:ascii="黑体" w:eastAsia="黑体"/>
          <w:spacing w:val="20"/>
          <w:szCs w:val="28"/>
        </w:rPr>
      </w:pPr>
      <w:r>
        <w:rPr>
          <w:rFonts w:hint="eastAsia" w:ascii="黑体" w:eastAsia="黑体"/>
          <w:spacing w:val="20"/>
          <w:szCs w:val="28"/>
        </w:rPr>
        <w:t>3、竞谈费用</w:t>
      </w:r>
    </w:p>
    <w:p>
      <w:pPr>
        <w:ind w:firstLine="640" w:firstLineChars="200"/>
        <w:rPr>
          <w:rFonts w:hint="eastAsia"/>
          <w:spacing w:val="20"/>
        </w:rPr>
      </w:pPr>
      <w:r>
        <w:rPr>
          <w:rFonts w:hint="eastAsia"/>
          <w:spacing w:val="20"/>
        </w:rPr>
        <w:t>竞谈供应商应自行承担所有参与谈判活动的费用。无论结果如何，采购单位在任何情况下均无义务和责任承担这些费用。</w:t>
      </w:r>
    </w:p>
    <w:p>
      <w:pPr>
        <w:tabs>
          <w:tab w:val="left" w:pos="540"/>
          <w:tab w:val="left" w:pos="1260"/>
        </w:tabs>
        <w:ind w:firstLine="640" w:firstLineChars="200"/>
        <w:rPr>
          <w:rFonts w:hint="eastAsia" w:ascii="黑体" w:eastAsia="黑体"/>
          <w:spacing w:val="20"/>
          <w:szCs w:val="28"/>
        </w:rPr>
      </w:pPr>
      <w:r>
        <w:rPr>
          <w:rFonts w:hint="eastAsia" w:ascii="黑体" w:eastAsia="黑体"/>
          <w:spacing w:val="20"/>
          <w:szCs w:val="28"/>
        </w:rPr>
        <w:t>4、注意事项</w:t>
      </w:r>
    </w:p>
    <w:p>
      <w:pPr>
        <w:tabs>
          <w:tab w:val="left" w:pos="540"/>
          <w:tab w:val="left" w:pos="1260"/>
        </w:tabs>
        <w:ind w:firstLine="642" w:firstLineChars="200"/>
        <w:rPr>
          <w:rFonts w:hint="eastAsia"/>
          <w:b/>
          <w:bCs/>
          <w:spacing w:val="20"/>
        </w:rPr>
      </w:pPr>
      <w:r>
        <w:rPr>
          <w:rFonts w:hint="eastAsia"/>
          <w:b/>
          <w:bCs/>
          <w:spacing w:val="20"/>
        </w:rPr>
        <w:t>竞谈供应商应认真阅读谈判文件中所有条款和事项。如果没有按照谈判文件要求提交全部资料或没有对谈判文件做出实质性响应，其风险应由竞谈供应商自行承担，根据有关规定，其竞谈有可能被拒绝。</w:t>
      </w:r>
    </w:p>
    <w:p>
      <w:pPr>
        <w:tabs>
          <w:tab w:val="left" w:pos="540"/>
          <w:tab w:val="left" w:pos="1260"/>
        </w:tabs>
        <w:ind w:firstLine="642" w:firstLineChars="200"/>
        <w:rPr>
          <w:rFonts w:hint="eastAsia" w:ascii="宋体" w:hAnsi="宋体"/>
          <w:b/>
          <w:spacing w:val="20"/>
          <w:szCs w:val="28"/>
        </w:rPr>
      </w:pPr>
      <w:r>
        <w:rPr>
          <w:rFonts w:hint="eastAsia" w:ascii="宋体" w:hAnsi="宋体"/>
          <w:b/>
          <w:spacing w:val="20"/>
          <w:szCs w:val="28"/>
        </w:rPr>
        <w:t>二、谈判文件的编制</w:t>
      </w:r>
    </w:p>
    <w:p>
      <w:pPr>
        <w:tabs>
          <w:tab w:val="left" w:pos="540"/>
          <w:tab w:val="left" w:pos="1260"/>
        </w:tabs>
        <w:ind w:firstLine="640" w:firstLineChars="200"/>
        <w:rPr>
          <w:rFonts w:hint="eastAsia" w:ascii="黑体" w:eastAsia="黑体"/>
          <w:spacing w:val="20"/>
          <w:szCs w:val="28"/>
        </w:rPr>
      </w:pPr>
      <w:r>
        <w:rPr>
          <w:rFonts w:hint="eastAsia" w:ascii="黑体" w:eastAsia="黑体"/>
          <w:spacing w:val="20"/>
          <w:szCs w:val="28"/>
        </w:rPr>
        <w:t>5、谈判文件的度量衡单位</w:t>
      </w:r>
    </w:p>
    <w:p>
      <w:pPr>
        <w:tabs>
          <w:tab w:val="left" w:pos="540"/>
          <w:tab w:val="left" w:pos="1260"/>
        </w:tabs>
        <w:ind w:firstLine="640" w:firstLineChars="200"/>
        <w:rPr>
          <w:rFonts w:hint="eastAsia"/>
          <w:spacing w:val="20"/>
        </w:rPr>
      </w:pPr>
      <w:r>
        <w:rPr>
          <w:rFonts w:hint="eastAsia"/>
          <w:spacing w:val="20"/>
        </w:rPr>
        <w:t>谈判文件及竞谈书所使用的度量衡单位，均应采用公制。</w:t>
      </w:r>
    </w:p>
    <w:p>
      <w:pPr>
        <w:tabs>
          <w:tab w:val="left" w:pos="540"/>
          <w:tab w:val="left" w:pos="1260"/>
        </w:tabs>
        <w:ind w:firstLine="640" w:firstLineChars="200"/>
        <w:rPr>
          <w:rFonts w:hint="eastAsia" w:ascii="黑体" w:eastAsia="黑体"/>
          <w:spacing w:val="20"/>
          <w:szCs w:val="28"/>
        </w:rPr>
      </w:pPr>
      <w:r>
        <w:rPr>
          <w:rFonts w:hint="eastAsia" w:ascii="黑体" w:eastAsia="黑体"/>
          <w:spacing w:val="20"/>
          <w:szCs w:val="28"/>
        </w:rPr>
        <w:t>6、竞谈书的构成</w:t>
      </w:r>
    </w:p>
    <w:p>
      <w:pPr>
        <w:tabs>
          <w:tab w:val="left" w:pos="540"/>
          <w:tab w:val="left" w:pos="1080"/>
          <w:tab w:val="left" w:pos="1260"/>
        </w:tabs>
        <w:ind w:firstLine="640" w:firstLineChars="200"/>
        <w:rPr>
          <w:rFonts w:hint="eastAsia"/>
          <w:spacing w:val="20"/>
        </w:rPr>
      </w:pPr>
      <w:r>
        <w:rPr>
          <w:rFonts w:hint="eastAsia"/>
          <w:spacing w:val="20"/>
        </w:rPr>
        <w:t>竞谈供应商应按照要求编制的竞谈书，竞谈书构成应包括下列内容：见后“第四部分 竞谈书”。</w:t>
      </w:r>
    </w:p>
    <w:p>
      <w:pPr>
        <w:tabs>
          <w:tab w:val="left" w:pos="540"/>
          <w:tab w:val="left" w:pos="1260"/>
        </w:tabs>
        <w:ind w:firstLine="640" w:firstLineChars="200"/>
        <w:rPr>
          <w:rFonts w:hint="eastAsia" w:ascii="黑体" w:eastAsia="黑体"/>
          <w:spacing w:val="20"/>
          <w:szCs w:val="28"/>
        </w:rPr>
      </w:pPr>
      <w:r>
        <w:rPr>
          <w:rFonts w:hint="eastAsia" w:ascii="黑体" w:eastAsia="黑体"/>
          <w:spacing w:val="20"/>
          <w:szCs w:val="28"/>
        </w:rPr>
        <w:t>7、竞谈书格式及份数</w:t>
      </w:r>
    </w:p>
    <w:p>
      <w:pPr>
        <w:tabs>
          <w:tab w:val="left" w:pos="540"/>
          <w:tab w:val="left" w:pos="1260"/>
        </w:tabs>
        <w:ind w:firstLine="640" w:firstLineChars="200"/>
        <w:rPr>
          <w:rFonts w:hint="eastAsia"/>
          <w:spacing w:val="20"/>
        </w:rPr>
      </w:pPr>
      <w:r>
        <w:rPr>
          <w:rFonts w:hint="eastAsia"/>
          <w:spacing w:val="20"/>
        </w:rPr>
        <w:t>（1）竞谈供应商应有完整的竞谈书及竞谈报价（应包括：货物、安装、调试、税费及相关所有费用）；</w:t>
      </w:r>
    </w:p>
    <w:p>
      <w:pPr>
        <w:tabs>
          <w:tab w:val="left" w:pos="540"/>
          <w:tab w:val="left" w:pos="1260"/>
        </w:tabs>
        <w:ind w:firstLine="640" w:firstLineChars="200"/>
        <w:rPr>
          <w:rFonts w:hint="eastAsia"/>
          <w:spacing w:val="20"/>
        </w:rPr>
      </w:pPr>
      <w:r>
        <w:rPr>
          <w:rFonts w:hint="eastAsia"/>
          <w:spacing w:val="20"/>
        </w:rPr>
        <w:t>（2）竞谈供应商应出具书面的服务承诺书和竞谈供应商基本情况说明等。</w:t>
      </w:r>
    </w:p>
    <w:p>
      <w:pPr>
        <w:tabs>
          <w:tab w:val="left" w:pos="540"/>
          <w:tab w:val="left" w:pos="1260"/>
        </w:tabs>
        <w:ind w:firstLine="640" w:firstLineChars="200"/>
        <w:rPr>
          <w:rFonts w:hint="eastAsia"/>
          <w:color w:val="FF0000"/>
          <w:spacing w:val="20"/>
        </w:rPr>
      </w:pPr>
      <w:r>
        <w:rPr>
          <w:rFonts w:hint="eastAsia"/>
          <w:color w:val="FF0000"/>
          <w:spacing w:val="20"/>
        </w:rPr>
        <w:t>（3）竞谈书正本一本，副本两本。</w:t>
      </w:r>
    </w:p>
    <w:p>
      <w:pPr>
        <w:tabs>
          <w:tab w:val="left" w:pos="540"/>
          <w:tab w:val="left" w:pos="1260"/>
        </w:tabs>
        <w:ind w:firstLine="640" w:firstLineChars="200"/>
        <w:rPr>
          <w:rFonts w:hint="eastAsia" w:ascii="黑体" w:eastAsia="黑体"/>
          <w:spacing w:val="20"/>
          <w:szCs w:val="28"/>
        </w:rPr>
      </w:pPr>
      <w:r>
        <w:rPr>
          <w:rFonts w:hint="eastAsia" w:ascii="黑体" w:eastAsia="黑体"/>
          <w:spacing w:val="20"/>
          <w:szCs w:val="28"/>
        </w:rPr>
        <w:t>8、签订合同</w:t>
      </w:r>
    </w:p>
    <w:p>
      <w:pPr>
        <w:tabs>
          <w:tab w:val="left" w:pos="540"/>
          <w:tab w:val="left" w:pos="1260"/>
        </w:tabs>
        <w:ind w:firstLine="640" w:firstLineChars="200"/>
        <w:rPr>
          <w:rFonts w:hint="eastAsia"/>
          <w:spacing w:val="20"/>
        </w:rPr>
      </w:pPr>
      <w:r>
        <w:rPr>
          <w:rFonts w:hint="eastAsia"/>
          <w:spacing w:val="20"/>
        </w:rPr>
        <w:t>成交人按照成交通知书指定的时间、地点与采购人签订合同，并按期安装与调试等。</w:t>
      </w:r>
    </w:p>
    <w:p>
      <w:pPr>
        <w:tabs>
          <w:tab w:val="left" w:pos="540"/>
          <w:tab w:val="left" w:pos="1260"/>
        </w:tabs>
        <w:ind w:firstLine="640" w:firstLineChars="200"/>
        <w:rPr>
          <w:rFonts w:hint="eastAsia"/>
          <w:spacing w:val="20"/>
        </w:rPr>
      </w:pPr>
      <w:r>
        <w:rPr>
          <w:rFonts w:hint="eastAsia"/>
          <w:spacing w:val="20"/>
        </w:rPr>
        <w:t>谈判文件、成交人的竞谈书、成交通知书等文件资料均为签订合同的依据。</w:t>
      </w:r>
    </w:p>
    <w:p>
      <w:pPr>
        <w:tabs>
          <w:tab w:val="left" w:pos="540"/>
          <w:tab w:val="left" w:pos="1260"/>
        </w:tabs>
        <w:ind w:firstLine="642" w:firstLineChars="200"/>
        <w:rPr>
          <w:rFonts w:hint="eastAsia" w:ascii="宋体" w:hAnsi="宋体"/>
          <w:b/>
          <w:spacing w:val="20"/>
          <w:szCs w:val="28"/>
        </w:rPr>
      </w:pPr>
      <w:r>
        <w:rPr>
          <w:rFonts w:hint="eastAsia" w:ascii="宋体" w:hAnsi="宋体"/>
          <w:b/>
          <w:spacing w:val="20"/>
          <w:szCs w:val="28"/>
        </w:rPr>
        <w:t>三、谈判与评定</w:t>
      </w:r>
    </w:p>
    <w:p>
      <w:pPr>
        <w:tabs>
          <w:tab w:val="left" w:pos="540"/>
          <w:tab w:val="left" w:pos="1260"/>
        </w:tabs>
        <w:ind w:firstLine="640" w:firstLineChars="200"/>
        <w:rPr>
          <w:rFonts w:hint="eastAsia" w:ascii="黑体" w:eastAsia="黑体"/>
          <w:spacing w:val="20"/>
          <w:szCs w:val="28"/>
        </w:rPr>
      </w:pPr>
      <w:r>
        <w:rPr>
          <w:rFonts w:hint="eastAsia" w:ascii="黑体" w:eastAsia="黑体"/>
          <w:spacing w:val="20"/>
          <w:szCs w:val="28"/>
        </w:rPr>
        <w:t>9、谈判会议程</w:t>
      </w:r>
    </w:p>
    <w:p>
      <w:pPr>
        <w:tabs>
          <w:tab w:val="left" w:pos="540"/>
          <w:tab w:val="left" w:pos="1260"/>
        </w:tabs>
        <w:ind w:firstLine="640" w:firstLineChars="200"/>
        <w:rPr>
          <w:rFonts w:hint="eastAsia"/>
          <w:spacing w:val="20"/>
        </w:rPr>
      </w:pPr>
      <w:r>
        <w:rPr>
          <w:rFonts w:hint="eastAsia"/>
          <w:spacing w:val="20"/>
        </w:rPr>
        <w:t>（1）宣布谈判会开始、介绍领导及来宾</w:t>
      </w:r>
    </w:p>
    <w:p>
      <w:pPr>
        <w:tabs>
          <w:tab w:val="left" w:pos="540"/>
          <w:tab w:val="left" w:pos="1260"/>
        </w:tabs>
        <w:ind w:firstLine="640" w:firstLineChars="200"/>
        <w:rPr>
          <w:rFonts w:hint="eastAsia"/>
          <w:spacing w:val="20"/>
        </w:rPr>
      </w:pPr>
      <w:r>
        <w:rPr>
          <w:rFonts w:hint="eastAsia"/>
          <w:spacing w:val="20"/>
        </w:rPr>
        <w:t>（2）宣读竞谈供应商名单</w:t>
      </w:r>
    </w:p>
    <w:p>
      <w:pPr>
        <w:tabs>
          <w:tab w:val="left" w:pos="540"/>
          <w:tab w:val="left" w:pos="1260"/>
        </w:tabs>
        <w:ind w:firstLine="640" w:firstLineChars="200"/>
        <w:rPr>
          <w:rFonts w:hint="eastAsia"/>
          <w:spacing w:val="20"/>
        </w:rPr>
      </w:pPr>
      <w:r>
        <w:rPr>
          <w:rFonts w:hint="eastAsia"/>
          <w:spacing w:val="20"/>
        </w:rPr>
        <w:t>（3）请参会领导讲话</w:t>
      </w:r>
    </w:p>
    <w:p>
      <w:pPr>
        <w:tabs>
          <w:tab w:val="left" w:pos="540"/>
          <w:tab w:val="left" w:pos="1260"/>
        </w:tabs>
        <w:ind w:firstLine="640" w:firstLineChars="200"/>
        <w:rPr>
          <w:rFonts w:hint="eastAsia"/>
          <w:spacing w:val="20"/>
        </w:rPr>
      </w:pPr>
      <w:r>
        <w:rPr>
          <w:rFonts w:hint="eastAsia"/>
          <w:spacing w:val="20"/>
        </w:rPr>
        <w:t>（4）宣布评定办法</w:t>
      </w:r>
    </w:p>
    <w:p>
      <w:pPr>
        <w:tabs>
          <w:tab w:val="left" w:pos="540"/>
          <w:tab w:val="left" w:pos="1260"/>
        </w:tabs>
        <w:ind w:firstLine="640" w:firstLineChars="200"/>
        <w:rPr>
          <w:rFonts w:hint="eastAsia"/>
          <w:spacing w:val="20"/>
        </w:rPr>
      </w:pPr>
      <w:r>
        <w:rPr>
          <w:rFonts w:hint="eastAsia"/>
          <w:spacing w:val="20"/>
        </w:rPr>
        <w:t>（5）谈判小组与各竞谈供应商单独谈判</w:t>
      </w:r>
    </w:p>
    <w:p>
      <w:pPr>
        <w:tabs>
          <w:tab w:val="left" w:pos="540"/>
          <w:tab w:val="left" w:pos="1260"/>
        </w:tabs>
        <w:ind w:firstLine="642" w:firstLineChars="200"/>
        <w:rPr>
          <w:rFonts w:hint="eastAsia"/>
          <w:spacing w:val="20"/>
        </w:rPr>
      </w:pPr>
      <w:r>
        <w:rPr>
          <w:rFonts w:hint="eastAsia"/>
          <w:b/>
          <w:bCs/>
          <w:spacing w:val="20"/>
        </w:rPr>
        <w:t>（本次竞争性谈判采用两轮谈判，竞谈报价均需书面形式提交，以最终竞谈报价为准）</w:t>
      </w:r>
    </w:p>
    <w:p>
      <w:pPr>
        <w:tabs>
          <w:tab w:val="left" w:pos="540"/>
          <w:tab w:val="left" w:pos="1260"/>
        </w:tabs>
        <w:ind w:firstLine="640" w:firstLineChars="200"/>
        <w:rPr>
          <w:rFonts w:hint="eastAsia"/>
          <w:spacing w:val="20"/>
        </w:rPr>
      </w:pPr>
      <w:r>
        <w:rPr>
          <w:rFonts w:hint="eastAsia"/>
          <w:spacing w:val="20"/>
        </w:rPr>
        <w:t>（6）休会、谈判小组评议</w:t>
      </w:r>
    </w:p>
    <w:p>
      <w:pPr>
        <w:tabs>
          <w:tab w:val="left" w:pos="540"/>
          <w:tab w:val="left" w:pos="1260"/>
        </w:tabs>
        <w:ind w:firstLine="640" w:firstLineChars="200"/>
        <w:rPr>
          <w:rFonts w:hint="eastAsia"/>
          <w:spacing w:val="20"/>
        </w:rPr>
      </w:pPr>
      <w:r>
        <w:rPr>
          <w:rFonts w:hint="eastAsia"/>
          <w:spacing w:val="20"/>
        </w:rPr>
        <w:t>（7）宣布评委评定结果</w:t>
      </w:r>
    </w:p>
    <w:p>
      <w:pPr>
        <w:tabs>
          <w:tab w:val="left" w:pos="540"/>
          <w:tab w:val="left" w:pos="1260"/>
        </w:tabs>
        <w:ind w:firstLine="640" w:firstLineChars="200"/>
        <w:rPr>
          <w:rFonts w:hint="eastAsia" w:ascii="黑体" w:eastAsia="黑体"/>
          <w:spacing w:val="20"/>
          <w:szCs w:val="28"/>
        </w:rPr>
      </w:pPr>
      <w:r>
        <w:rPr>
          <w:rFonts w:hint="eastAsia" w:ascii="黑体" w:eastAsia="黑体"/>
          <w:spacing w:val="20"/>
          <w:szCs w:val="28"/>
        </w:rPr>
        <w:t>10、评定过程的保密性</w:t>
      </w:r>
    </w:p>
    <w:p>
      <w:pPr>
        <w:tabs>
          <w:tab w:val="left" w:pos="540"/>
          <w:tab w:val="left" w:pos="1260"/>
        </w:tabs>
        <w:ind w:firstLine="640" w:firstLineChars="200"/>
        <w:rPr>
          <w:rFonts w:hint="eastAsia"/>
          <w:spacing w:val="20"/>
        </w:rPr>
      </w:pPr>
      <w:r>
        <w:rPr>
          <w:rFonts w:hint="eastAsia"/>
          <w:spacing w:val="20"/>
        </w:rPr>
        <w:t>（1）谈判会开始直至授予合同止，凡是参与审查、澄清、评价和比较谈判文件的有关资料及成交建议等，均不得向竞谈供应商或其他有关人员透漏。</w:t>
      </w:r>
    </w:p>
    <w:p>
      <w:pPr>
        <w:tabs>
          <w:tab w:val="left" w:pos="540"/>
          <w:tab w:val="left" w:pos="1260"/>
        </w:tabs>
        <w:ind w:firstLine="640" w:firstLineChars="200"/>
        <w:rPr>
          <w:rFonts w:hint="eastAsia"/>
          <w:spacing w:val="20"/>
        </w:rPr>
      </w:pPr>
      <w:r>
        <w:rPr>
          <w:rFonts w:hint="eastAsia"/>
          <w:spacing w:val="20"/>
        </w:rPr>
        <w:t>（2）竞谈供应商在评审过程中，试图施加影响，都会导致其竞谈被拒绝。</w:t>
      </w:r>
    </w:p>
    <w:p>
      <w:pPr>
        <w:tabs>
          <w:tab w:val="left" w:pos="540"/>
          <w:tab w:val="left" w:pos="1260"/>
        </w:tabs>
        <w:ind w:firstLine="640" w:firstLineChars="200"/>
        <w:rPr>
          <w:rFonts w:hint="eastAsia" w:ascii="黑体" w:eastAsia="黑体"/>
          <w:color w:val="FF0000"/>
          <w:spacing w:val="20"/>
          <w:szCs w:val="28"/>
        </w:rPr>
      </w:pPr>
      <w:r>
        <w:rPr>
          <w:rFonts w:hint="eastAsia" w:ascii="黑体" w:eastAsia="黑体"/>
          <w:color w:val="FF0000"/>
          <w:spacing w:val="20"/>
          <w:szCs w:val="28"/>
        </w:rPr>
        <w:t>11、竞谈结果的评价和比较</w:t>
      </w:r>
    </w:p>
    <w:p>
      <w:pPr>
        <w:tabs>
          <w:tab w:val="left" w:pos="540"/>
          <w:tab w:val="left" w:pos="1260"/>
        </w:tabs>
        <w:ind w:firstLine="640" w:firstLineChars="200"/>
        <w:rPr>
          <w:rFonts w:hint="eastAsia"/>
          <w:color w:val="FF0000"/>
          <w:spacing w:val="20"/>
        </w:rPr>
      </w:pPr>
      <w:r>
        <w:rPr>
          <w:rFonts w:hint="eastAsia"/>
          <w:color w:val="FF0000"/>
          <w:spacing w:val="20"/>
        </w:rPr>
        <w:t>（1）谈判小组将对竞谈供应商的竞谈情况进行综合评价和比较。</w:t>
      </w:r>
    </w:p>
    <w:p>
      <w:pPr>
        <w:tabs>
          <w:tab w:val="left" w:pos="540"/>
          <w:tab w:val="left" w:pos="1260"/>
        </w:tabs>
        <w:ind w:firstLine="640" w:firstLineChars="200"/>
        <w:rPr>
          <w:rFonts w:hint="eastAsia"/>
          <w:color w:val="FF0000"/>
          <w:spacing w:val="20"/>
        </w:rPr>
      </w:pPr>
      <w:r>
        <w:rPr>
          <w:rFonts w:hint="eastAsia"/>
          <w:color w:val="FF0000"/>
          <w:spacing w:val="20"/>
        </w:rPr>
        <w:t>（</w:t>
      </w:r>
      <w:r>
        <w:rPr>
          <w:rFonts w:hint="eastAsia"/>
          <w:color w:val="FF0000"/>
          <w:spacing w:val="20"/>
          <w:lang w:val="en-US" w:eastAsia="zh-CN"/>
        </w:rPr>
        <w:t>2</w:t>
      </w:r>
      <w:r>
        <w:rPr>
          <w:rFonts w:hint="eastAsia"/>
          <w:color w:val="FF0000"/>
          <w:spacing w:val="20"/>
        </w:rPr>
        <w:t>）</w:t>
      </w:r>
      <w:r>
        <w:rPr>
          <w:rFonts w:hint="eastAsia"/>
          <w:color w:val="FF0000"/>
        </w:rPr>
        <w:t>最后成交</w:t>
      </w:r>
      <w:r>
        <w:rPr>
          <w:rFonts w:hint="eastAsia"/>
          <w:color w:val="FF0000"/>
          <w:lang w:eastAsia="zh-CN"/>
        </w:rPr>
        <w:t>的供应商</w:t>
      </w:r>
      <w:r>
        <w:rPr>
          <w:rFonts w:hint="eastAsia"/>
          <w:color w:val="FF0000"/>
        </w:rPr>
        <w:t>不一定是</w:t>
      </w:r>
      <w:r>
        <w:rPr>
          <w:rFonts w:hint="eastAsia"/>
          <w:color w:val="FF0000"/>
          <w:szCs w:val="22"/>
          <w:lang w:eastAsia="zh-CN"/>
        </w:rPr>
        <w:t>两校区学生自助洗衣机场地占用费</w:t>
      </w:r>
      <w:r>
        <w:rPr>
          <w:rFonts w:hint="eastAsia"/>
          <w:color w:val="FF0000"/>
        </w:rPr>
        <w:t>最</w:t>
      </w:r>
      <w:r>
        <w:rPr>
          <w:rFonts w:hint="eastAsia"/>
          <w:color w:val="FF0000"/>
          <w:lang w:eastAsia="zh-CN"/>
        </w:rPr>
        <w:t>高</w:t>
      </w:r>
      <w:r>
        <w:rPr>
          <w:rFonts w:hint="eastAsia"/>
          <w:color w:val="FF0000"/>
        </w:rPr>
        <w:t>报价</w:t>
      </w:r>
      <w:r>
        <w:rPr>
          <w:rFonts w:hint="eastAsia"/>
          <w:color w:val="FF0000"/>
          <w:lang w:eastAsia="zh-CN"/>
        </w:rPr>
        <w:t>的供应商。</w:t>
      </w:r>
    </w:p>
    <w:p>
      <w:pPr>
        <w:tabs>
          <w:tab w:val="left" w:pos="540"/>
          <w:tab w:val="left" w:pos="1260"/>
        </w:tabs>
        <w:ind w:firstLine="640" w:firstLineChars="200"/>
        <w:rPr>
          <w:rFonts w:hint="eastAsia"/>
          <w:color w:val="FF0000"/>
          <w:spacing w:val="20"/>
        </w:rPr>
      </w:pPr>
      <w:r>
        <w:rPr>
          <w:rFonts w:hint="eastAsia"/>
          <w:color w:val="FF0000"/>
          <w:spacing w:val="20"/>
        </w:rPr>
        <w:t>（</w:t>
      </w:r>
      <w:r>
        <w:rPr>
          <w:rFonts w:hint="eastAsia"/>
          <w:color w:val="FF0000"/>
          <w:spacing w:val="20"/>
          <w:lang w:val="en-US" w:eastAsia="zh-CN"/>
        </w:rPr>
        <w:t>3</w:t>
      </w:r>
      <w:r>
        <w:rPr>
          <w:rFonts w:hint="eastAsia"/>
          <w:color w:val="FF0000"/>
          <w:spacing w:val="20"/>
        </w:rPr>
        <w:t>）谈判小组在评定时，除了考虑竞谈供应商的报价外，还要考虑下列因素：</w:t>
      </w:r>
    </w:p>
    <w:p>
      <w:pPr>
        <w:ind w:firstLine="640" w:firstLineChars="200"/>
        <w:rPr>
          <w:rFonts w:hint="eastAsia"/>
          <w:color w:val="FF0000"/>
          <w:spacing w:val="20"/>
        </w:rPr>
      </w:pPr>
      <w:r>
        <w:rPr>
          <w:rFonts w:hint="eastAsia"/>
          <w:color w:val="FF0000"/>
          <w:spacing w:val="20"/>
        </w:rPr>
        <w:t>a、项目方案；</w:t>
      </w:r>
    </w:p>
    <w:p>
      <w:pPr>
        <w:ind w:firstLine="640" w:firstLineChars="200"/>
        <w:rPr>
          <w:rFonts w:hint="eastAsia"/>
          <w:color w:val="FF0000"/>
          <w:spacing w:val="20"/>
        </w:rPr>
      </w:pPr>
      <w:r>
        <w:rPr>
          <w:rFonts w:hint="eastAsia"/>
          <w:color w:val="FF0000"/>
          <w:spacing w:val="20"/>
        </w:rPr>
        <w:t>b、设备安全性能；</w:t>
      </w:r>
    </w:p>
    <w:p>
      <w:pPr>
        <w:ind w:firstLine="640" w:firstLineChars="200"/>
        <w:rPr>
          <w:rFonts w:hint="eastAsia"/>
          <w:color w:val="FF0000"/>
          <w:spacing w:val="20"/>
        </w:rPr>
      </w:pPr>
      <w:r>
        <w:rPr>
          <w:rFonts w:hint="eastAsia"/>
          <w:color w:val="FF0000"/>
          <w:spacing w:val="20"/>
        </w:rPr>
        <w:t>c、收费标准；</w:t>
      </w:r>
    </w:p>
    <w:p>
      <w:pPr>
        <w:ind w:firstLine="640" w:firstLineChars="200"/>
        <w:rPr>
          <w:rFonts w:hint="eastAsia"/>
          <w:color w:val="FF0000"/>
          <w:spacing w:val="20"/>
        </w:rPr>
      </w:pPr>
      <w:r>
        <w:rPr>
          <w:rFonts w:hint="eastAsia"/>
          <w:color w:val="FF0000"/>
          <w:spacing w:val="20"/>
        </w:rPr>
        <w:t>d、售后服务。</w:t>
      </w:r>
    </w:p>
    <w:p>
      <w:pPr>
        <w:adjustRightInd w:val="0"/>
        <w:snapToGrid w:val="0"/>
        <w:spacing w:beforeLines="20" w:afterLines="20" w:line="312" w:lineRule="auto"/>
        <w:ind w:firstLine="638" w:firstLineChars="228"/>
        <w:rPr>
          <w:rFonts w:hint="eastAsia" w:ascii="宋体" w:hAnsi="宋体" w:cs="宋体"/>
        </w:rPr>
      </w:pPr>
      <w:r>
        <w:rPr>
          <w:rFonts w:hint="eastAsia" w:ascii="宋体" w:hAnsi="宋体" w:cs="宋体"/>
        </w:rPr>
        <w:t>附表：资格审查表</w:t>
      </w:r>
    </w:p>
    <w:tbl>
      <w:tblPr>
        <w:tblStyle w:val="22"/>
        <w:tblW w:w="89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4560"/>
        <w:gridCol w:w="2625"/>
        <w:gridCol w:w="11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jc w:val="center"/>
        </w:trPr>
        <w:tc>
          <w:tcPr>
            <w:tcW w:w="630" w:type="dxa"/>
            <w:vAlign w:val="center"/>
          </w:tcPr>
          <w:p>
            <w:pPr>
              <w:autoSpaceDE w:val="0"/>
              <w:autoSpaceDN w:val="0"/>
              <w:adjustRightInd w:val="0"/>
              <w:snapToGrid w:val="0"/>
              <w:jc w:val="center"/>
              <w:rPr>
                <w:rFonts w:hint="eastAsia" w:ascii="宋体" w:hAnsi="宋体" w:cs="宋体"/>
                <w:b/>
              </w:rPr>
            </w:pPr>
            <w:r>
              <w:rPr>
                <w:rFonts w:hint="eastAsia" w:ascii="宋体" w:hAnsi="宋体" w:cs="宋体"/>
                <w:b/>
                <w:lang w:val="zh-CN"/>
              </w:rPr>
              <w:t>序号</w:t>
            </w:r>
          </w:p>
        </w:tc>
        <w:tc>
          <w:tcPr>
            <w:tcW w:w="4560" w:type="dxa"/>
            <w:vAlign w:val="center"/>
          </w:tcPr>
          <w:p>
            <w:pPr>
              <w:autoSpaceDE w:val="0"/>
              <w:autoSpaceDN w:val="0"/>
              <w:adjustRightInd w:val="0"/>
              <w:snapToGrid w:val="0"/>
              <w:ind w:left="822" w:hanging="402"/>
              <w:jc w:val="center"/>
              <w:rPr>
                <w:rFonts w:hint="eastAsia" w:ascii="宋体" w:hAnsi="宋体" w:cs="宋体"/>
                <w:b/>
              </w:rPr>
            </w:pPr>
            <w:r>
              <w:rPr>
                <w:rFonts w:hint="eastAsia" w:ascii="宋体" w:hAnsi="宋体" w:cs="宋体"/>
                <w:b/>
              </w:rPr>
              <w:t>审查内容</w:t>
            </w:r>
          </w:p>
        </w:tc>
        <w:tc>
          <w:tcPr>
            <w:tcW w:w="2625" w:type="dxa"/>
            <w:vAlign w:val="center"/>
          </w:tcPr>
          <w:p>
            <w:pPr>
              <w:autoSpaceDE w:val="0"/>
              <w:autoSpaceDN w:val="0"/>
              <w:adjustRightInd w:val="0"/>
              <w:snapToGrid w:val="0"/>
              <w:jc w:val="center"/>
              <w:rPr>
                <w:rFonts w:hint="eastAsia" w:ascii="宋体" w:hAnsi="宋体" w:cs="宋体"/>
                <w:b/>
              </w:rPr>
            </w:pPr>
            <w:r>
              <w:rPr>
                <w:rFonts w:hint="eastAsia" w:ascii="宋体" w:hAnsi="宋体" w:cs="宋体"/>
                <w:b/>
                <w:lang w:val="zh-CN"/>
              </w:rPr>
              <w:t>审查标准</w:t>
            </w:r>
          </w:p>
        </w:tc>
        <w:tc>
          <w:tcPr>
            <w:tcW w:w="1155" w:type="dxa"/>
            <w:vAlign w:val="center"/>
          </w:tcPr>
          <w:p>
            <w:pPr>
              <w:adjustRightInd w:val="0"/>
              <w:snapToGrid w:val="0"/>
              <w:jc w:val="center"/>
              <w:rPr>
                <w:rFonts w:hint="eastAsia" w:ascii="宋体" w:hAnsi="宋体" w:cs="宋体"/>
                <w:b/>
                <w:lang w:val="zh-CN"/>
              </w:rPr>
            </w:pPr>
            <w:r>
              <w:rPr>
                <w:rFonts w:hint="eastAsia" w:ascii="宋体" w:hAnsi="宋体" w:cs="宋体"/>
                <w:b/>
                <w:lang w:val="zh-CN"/>
              </w:rPr>
              <w:t>是否</w:t>
            </w:r>
          </w:p>
          <w:p>
            <w:pPr>
              <w:adjustRightInd w:val="0"/>
              <w:snapToGrid w:val="0"/>
              <w:jc w:val="center"/>
              <w:rPr>
                <w:rFonts w:hint="eastAsia" w:ascii="宋体" w:hAnsi="宋体" w:cs="宋体"/>
                <w:b/>
              </w:rPr>
            </w:pPr>
            <w:r>
              <w:rPr>
                <w:rFonts w:hint="eastAsia" w:ascii="宋体" w:hAnsi="宋体" w:cs="宋体"/>
                <w:b/>
                <w:lang w:val="zh-CN"/>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30" w:type="dxa"/>
            <w:vAlign w:val="center"/>
          </w:tcPr>
          <w:p>
            <w:pPr>
              <w:autoSpaceDE w:val="0"/>
              <w:autoSpaceDN w:val="0"/>
              <w:adjustRightInd w:val="0"/>
              <w:snapToGrid w:val="0"/>
              <w:jc w:val="center"/>
              <w:rPr>
                <w:rFonts w:hint="eastAsia" w:ascii="宋体" w:hAnsi="宋体" w:cs="宋体"/>
              </w:rPr>
            </w:pPr>
            <w:r>
              <w:rPr>
                <w:rFonts w:hint="eastAsia" w:ascii="宋体" w:hAnsi="宋体" w:cs="宋体"/>
              </w:rPr>
              <w:t>1</w:t>
            </w:r>
          </w:p>
        </w:tc>
        <w:tc>
          <w:tcPr>
            <w:tcW w:w="4560" w:type="dxa"/>
            <w:vAlign w:val="center"/>
          </w:tcPr>
          <w:p>
            <w:pPr>
              <w:autoSpaceDE w:val="0"/>
              <w:autoSpaceDN w:val="0"/>
              <w:adjustRightInd w:val="0"/>
              <w:snapToGrid w:val="0"/>
              <w:spacing w:before="48" w:after="48"/>
              <w:jc w:val="center"/>
              <w:rPr>
                <w:rFonts w:hint="eastAsia" w:ascii="宋体" w:hAnsi="宋体" w:cs="宋体"/>
                <w:lang w:val="zh-CN"/>
              </w:rPr>
            </w:pPr>
            <w:r>
              <w:rPr>
                <w:rFonts w:hint="eastAsia" w:ascii="宋体" w:hAnsi="宋体" w:cs="宋体"/>
                <w:lang w:val="zh-CN"/>
              </w:rPr>
              <w:t>营业执照（副本）</w:t>
            </w:r>
          </w:p>
        </w:tc>
        <w:tc>
          <w:tcPr>
            <w:tcW w:w="2625" w:type="dxa"/>
            <w:vAlign w:val="center"/>
          </w:tcPr>
          <w:p>
            <w:pPr>
              <w:autoSpaceDE w:val="0"/>
              <w:autoSpaceDN w:val="0"/>
              <w:adjustRightInd w:val="0"/>
              <w:snapToGrid w:val="0"/>
              <w:spacing w:before="48" w:after="48"/>
              <w:jc w:val="center"/>
              <w:rPr>
                <w:rFonts w:hint="eastAsia" w:ascii="宋体" w:hAnsi="宋体" w:eastAsia="宋体" w:cs="宋体"/>
                <w:lang w:val="zh-CN" w:eastAsia="zh-CN"/>
              </w:rPr>
            </w:pPr>
            <w:r>
              <w:rPr>
                <w:rFonts w:hint="eastAsia" w:ascii="宋体" w:hAnsi="宋体" w:cs="宋体"/>
                <w:lang w:eastAsia="zh-CN"/>
              </w:rPr>
              <w:t>复印件加盖公章</w:t>
            </w:r>
          </w:p>
        </w:tc>
        <w:tc>
          <w:tcPr>
            <w:tcW w:w="1155" w:type="dxa"/>
            <w:vAlign w:val="center"/>
          </w:tcPr>
          <w:p>
            <w:pPr>
              <w:autoSpaceDE w:val="0"/>
              <w:autoSpaceDN w:val="0"/>
              <w:adjustRightInd w:val="0"/>
              <w:snapToGrid w:val="0"/>
              <w:ind w:left="820" w:hanging="400"/>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630" w:type="dxa"/>
            <w:vAlign w:val="center"/>
          </w:tcPr>
          <w:p>
            <w:pPr>
              <w:autoSpaceDE w:val="0"/>
              <w:autoSpaceDN w:val="0"/>
              <w:adjustRightInd w:val="0"/>
              <w:snapToGrid w:val="0"/>
              <w:jc w:val="center"/>
              <w:rPr>
                <w:rFonts w:hint="eastAsia" w:ascii="宋体" w:hAnsi="宋体" w:eastAsia="宋体" w:cs="宋体"/>
                <w:lang w:eastAsia="zh-CN"/>
              </w:rPr>
            </w:pPr>
            <w:r>
              <w:rPr>
                <w:rFonts w:hint="eastAsia" w:ascii="宋体" w:hAnsi="宋体" w:cs="宋体"/>
                <w:lang w:val="en-US" w:eastAsia="zh-CN"/>
              </w:rPr>
              <w:t>2</w:t>
            </w:r>
          </w:p>
        </w:tc>
        <w:tc>
          <w:tcPr>
            <w:tcW w:w="4560" w:type="dxa"/>
            <w:vAlign w:val="center"/>
          </w:tcPr>
          <w:p>
            <w:pPr>
              <w:spacing w:line="360" w:lineRule="exact"/>
              <w:jc w:val="center"/>
              <w:rPr>
                <w:rFonts w:hint="eastAsia" w:ascii="宋体" w:hAnsi="宋体" w:cs="宋体"/>
              </w:rPr>
            </w:pPr>
            <w:r>
              <w:rPr>
                <w:rFonts w:hint="eastAsia" w:ascii="宋体" w:hAnsi="宋体" w:cs="宋体"/>
              </w:rPr>
              <w:t>其他</w:t>
            </w:r>
            <w:r>
              <w:rPr>
                <w:rFonts w:hint="eastAsia" w:ascii="宋体" w:hAnsi="宋体" w:cs="宋体"/>
                <w:lang w:val="zh-CN"/>
              </w:rPr>
              <w:t>谈判文件约定内容</w:t>
            </w:r>
          </w:p>
        </w:tc>
        <w:tc>
          <w:tcPr>
            <w:tcW w:w="2625" w:type="dxa"/>
            <w:vAlign w:val="center"/>
          </w:tcPr>
          <w:p>
            <w:pPr>
              <w:autoSpaceDE w:val="0"/>
              <w:autoSpaceDN w:val="0"/>
              <w:adjustRightInd w:val="0"/>
              <w:snapToGrid w:val="0"/>
              <w:spacing w:before="48" w:after="48"/>
              <w:jc w:val="center"/>
              <w:rPr>
                <w:rFonts w:hint="eastAsia" w:ascii="宋体" w:hAnsi="宋体" w:cs="宋体"/>
              </w:rPr>
            </w:pPr>
            <w:r>
              <w:rPr>
                <w:rFonts w:hint="eastAsia" w:ascii="宋体" w:hAnsi="宋体" w:cs="宋体"/>
                <w:bCs/>
                <w:lang w:val="zh-CN"/>
              </w:rPr>
              <w:t>符合谈判文件要求</w:t>
            </w:r>
          </w:p>
        </w:tc>
        <w:tc>
          <w:tcPr>
            <w:tcW w:w="1155" w:type="dxa"/>
            <w:vAlign w:val="center"/>
          </w:tcPr>
          <w:p>
            <w:pPr>
              <w:autoSpaceDE w:val="0"/>
              <w:autoSpaceDN w:val="0"/>
              <w:adjustRightInd w:val="0"/>
              <w:snapToGrid w:val="0"/>
              <w:ind w:left="820" w:hanging="400"/>
              <w:jc w:val="center"/>
              <w:rPr>
                <w:rFonts w:hint="eastAsia" w:ascii="宋体" w:hAnsi="宋体" w:cs="宋体"/>
              </w:rPr>
            </w:pPr>
          </w:p>
        </w:tc>
      </w:tr>
    </w:tbl>
    <w:p>
      <w:pPr>
        <w:rPr>
          <w:rFonts w:hint="eastAsia" w:eastAsia="宋体"/>
          <w:lang w:val="en-US" w:eastAsia="zh-CN"/>
        </w:rPr>
      </w:pPr>
    </w:p>
    <w:p>
      <w:pPr>
        <w:tabs>
          <w:tab w:val="left" w:pos="540"/>
          <w:tab w:val="left" w:pos="1260"/>
        </w:tabs>
        <w:ind w:firstLine="642" w:firstLineChars="200"/>
        <w:rPr>
          <w:rFonts w:hint="eastAsia" w:ascii="宋体" w:hAnsi="宋体"/>
          <w:b/>
          <w:spacing w:val="20"/>
          <w:szCs w:val="28"/>
        </w:rPr>
      </w:pPr>
      <w:r>
        <w:rPr>
          <w:rFonts w:hint="eastAsia" w:ascii="宋体" w:hAnsi="宋体"/>
          <w:b/>
          <w:spacing w:val="20"/>
          <w:szCs w:val="28"/>
        </w:rPr>
        <w:t>四、授予合同</w:t>
      </w:r>
    </w:p>
    <w:p>
      <w:pPr>
        <w:tabs>
          <w:tab w:val="left" w:pos="540"/>
          <w:tab w:val="left" w:pos="1260"/>
        </w:tabs>
        <w:ind w:firstLine="640" w:firstLineChars="200"/>
        <w:rPr>
          <w:rFonts w:hint="eastAsia" w:ascii="黑体" w:eastAsia="黑体"/>
          <w:spacing w:val="20"/>
          <w:szCs w:val="28"/>
        </w:rPr>
      </w:pPr>
      <w:r>
        <w:rPr>
          <w:rFonts w:hint="eastAsia" w:ascii="黑体" w:eastAsia="黑体"/>
          <w:spacing w:val="20"/>
          <w:szCs w:val="28"/>
        </w:rPr>
        <w:t>12、合同授予标准</w:t>
      </w:r>
    </w:p>
    <w:p>
      <w:pPr>
        <w:tabs>
          <w:tab w:val="left" w:pos="540"/>
          <w:tab w:val="left" w:pos="1260"/>
        </w:tabs>
        <w:ind w:firstLine="640" w:firstLineChars="200"/>
        <w:rPr>
          <w:rFonts w:hint="eastAsia"/>
          <w:spacing w:val="20"/>
        </w:rPr>
      </w:pPr>
      <w:r>
        <w:rPr>
          <w:rFonts w:hint="eastAsia"/>
          <w:spacing w:val="20"/>
        </w:rPr>
        <w:t>（1）谈判小组将对竞谈供应商综合评定后，最终确定成交人。</w:t>
      </w:r>
    </w:p>
    <w:p>
      <w:pPr>
        <w:tabs>
          <w:tab w:val="left" w:pos="540"/>
          <w:tab w:val="left" w:pos="1260"/>
        </w:tabs>
        <w:ind w:firstLine="640" w:firstLineChars="200"/>
        <w:rPr>
          <w:rFonts w:hint="eastAsia"/>
          <w:spacing w:val="20"/>
        </w:rPr>
      </w:pPr>
      <w:r>
        <w:rPr>
          <w:rFonts w:hint="eastAsia"/>
          <w:spacing w:val="20"/>
        </w:rPr>
        <w:t>（2）采购人将按规定授予合同。</w:t>
      </w:r>
    </w:p>
    <w:p>
      <w:pPr>
        <w:tabs>
          <w:tab w:val="left" w:pos="540"/>
          <w:tab w:val="left" w:pos="1260"/>
        </w:tabs>
        <w:ind w:firstLine="640" w:firstLineChars="200"/>
        <w:rPr>
          <w:rFonts w:hint="eastAsia" w:ascii="黑体" w:eastAsia="黑体"/>
          <w:spacing w:val="20"/>
          <w:szCs w:val="28"/>
        </w:rPr>
      </w:pPr>
      <w:r>
        <w:rPr>
          <w:rFonts w:hint="eastAsia" w:ascii="黑体" w:eastAsia="黑体"/>
          <w:spacing w:val="20"/>
          <w:szCs w:val="28"/>
        </w:rPr>
        <w:t>13、成交通知书</w:t>
      </w:r>
    </w:p>
    <w:p>
      <w:pPr>
        <w:tabs>
          <w:tab w:val="left" w:pos="540"/>
          <w:tab w:val="left" w:pos="1260"/>
        </w:tabs>
        <w:ind w:firstLine="640" w:firstLineChars="200"/>
        <w:rPr>
          <w:rFonts w:hint="eastAsia"/>
          <w:spacing w:val="20"/>
        </w:rPr>
      </w:pPr>
      <w:r>
        <w:rPr>
          <w:rFonts w:hint="eastAsia"/>
          <w:spacing w:val="20"/>
        </w:rPr>
        <w:t>（1）采购单位将以书面形式通知竞谈供应商其竞谈已被接受，并按期签订合同。</w:t>
      </w:r>
    </w:p>
    <w:p>
      <w:pPr>
        <w:tabs>
          <w:tab w:val="left" w:pos="540"/>
          <w:tab w:val="left" w:pos="1260"/>
        </w:tabs>
        <w:ind w:firstLine="640" w:firstLineChars="200"/>
        <w:rPr>
          <w:rFonts w:hint="eastAsia"/>
          <w:spacing w:val="20"/>
        </w:rPr>
      </w:pPr>
      <w:r>
        <w:rPr>
          <w:rFonts w:hint="eastAsia"/>
          <w:spacing w:val="20"/>
        </w:rPr>
        <w:t>（2）成交通知书将作为合同的一个组成部分。</w:t>
      </w:r>
    </w:p>
    <w:p>
      <w:pPr>
        <w:tabs>
          <w:tab w:val="left" w:pos="540"/>
          <w:tab w:val="left" w:pos="1260"/>
        </w:tabs>
        <w:ind w:firstLine="642" w:firstLineChars="200"/>
        <w:rPr>
          <w:rFonts w:hint="eastAsia" w:ascii="宋体" w:hAnsi="宋体"/>
          <w:b/>
          <w:spacing w:val="20"/>
          <w:szCs w:val="28"/>
        </w:rPr>
      </w:pPr>
      <w:r>
        <w:rPr>
          <w:rFonts w:hint="eastAsia" w:ascii="宋体" w:hAnsi="宋体"/>
          <w:b/>
          <w:spacing w:val="20"/>
          <w:szCs w:val="28"/>
        </w:rPr>
        <w:t>五、签订合同</w:t>
      </w:r>
    </w:p>
    <w:p>
      <w:pPr>
        <w:tabs>
          <w:tab w:val="left" w:pos="540"/>
          <w:tab w:val="left" w:pos="1260"/>
        </w:tabs>
        <w:ind w:firstLine="640" w:firstLineChars="200"/>
        <w:rPr>
          <w:rFonts w:hint="eastAsia"/>
          <w:spacing w:val="20"/>
        </w:rPr>
      </w:pPr>
      <w:r>
        <w:rPr>
          <w:rFonts w:hint="eastAsia"/>
          <w:spacing w:val="20"/>
        </w:rPr>
        <w:t>成交人按照成交通知书规定的时间、地点与采购人签订合同。谈判文件、成交人的谈判文件、成交通知书等均为签订合同的依据。</w:t>
      </w:r>
    </w:p>
    <w:p>
      <w:pPr>
        <w:rPr>
          <w:rFonts w:hint="eastAsia" w:ascii="黑体" w:hAnsi="黑体" w:eastAsia="黑体"/>
          <w:color w:val="000000"/>
          <w:sz w:val="48"/>
          <w:szCs w:val="48"/>
        </w:rPr>
      </w:pPr>
    </w:p>
    <w:p>
      <w:pPr>
        <w:rPr>
          <w:rFonts w:hint="eastAsia" w:ascii="黑体" w:hAnsi="黑体" w:eastAsia="黑体"/>
          <w:color w:val="000000"/>
          <w:sz w:val="48"/>
          <w:szCs w:val="48"/>
        </w:rPr>
      </w:pPr>
    </w:p>
    <w:p>
      <w:pPr>
        <w:rPr>
          <w:rFonts w:hint="eastAsia" w:ascii="黑体" w:hAnsi="黑体" w:eastAsia="黑体"/>
          <w:color w:val="000000"/>
          <w:sz w:val="48"/>
          <w:szCs w:val="48"/>
        </w:rPr>
      </w:pPr>
    </w:p>
    <w:p>
      <w:pPr>
        <w:widowControl/>
        <w:shd w:val="clear" w:color="auto" w:fill="FFFFFF"/>
        <w:spacing w:line="270" w:lineRule="atLeast"/>
        <w:jc w:val="center"/>
        <w:outlineLvl w:val="1"/>
        <w:rPr>
          <w:rFonts w:hint="eastAsia" w:ascii="黑体" w:eastAsia="黑体"/>
          <w:spacing w:val="20"/>
          <w:sz w:val="32"/>
          <w:szCs w:val="32"/>
        </w:rPr>
      </w:pPr>
    </w:p>
    <w:p>
      <w:pPr>
        <w:widowControl/>
        <w:shd w:val="clear" w:color="auto" w:fill="FFFFFF"/>
        <w:spacing w:line="270" w:lineRule="atLeast"/>
        <w:jc w:val="center"/>
        <w:outlineLvl w:val="1"/>
        <w:rPr>
          <w:rFonts w:hint="eastAsia" w:ascii="黑体" w:eastAsia="黑体"/>
          <w:spacing w:val="20"/>
          <w:sz w:val="32"/>
          <w:szCs w:val="32"/>
        </w:rPr>
      </w:pPr>
    </w:p>
    <w:p>
      <w:pPr>
        <w:widowControl/>
        <w:shd w:val="clear" w:color="auto" w:fill="FFFFFF"/>
        <w:spacing w:line="270" w:lineRule="atLeast"/>
        <w:jc w:val="center"/>
        <w:outlineLvl w:val="1"/>
        <w:rPr>
          <w:rFonts w:hint="eastAsia" w:ascii="黑体" w:eastAsia="黑体"/>
          <w:spacing w:val="20"/>
          <w:sz w:val="32"/>
          <w:szCs w:val="32"/>
        </w:rPr>
      </w:pPr>
    </w:p>
    <w:p>
      <w:pPr>
        <w:widowControl/>
        <w:shd w:val="clear" w:color="auto" w:fill="FFFFFF"/>
        <w:spacing w:line="270" w:lineRule="atLeast"/>
        <w:jc w:val="center"/>
        <w:outlineLvl w:val="1"/>
        <w:rPr>
          <w:rFonts w:hint="eastAsia" w:ascii="黑体" w:eastAsia="黑体"/>
          <w:spacing w:val="20"/>
          <w:sz w:val="32"/>
          <w:szCs w:val="32"/>
        </w:rPr>
      </w:pPr>
    </w:p>
    <w:p>
      <w:pPr>
        <w:widowControl/>
        <w:shd w:val="clear" w:color="auto" w:fill="FFFFFF"/>
        <w:spacing w:line="270" w:lineRule="atLeast"/>
        <w:outlineLvl w:val="1"/>
        <w:rPr>
          <w:rFonts w:hint="eastAsia" w:ascii="黑体" w:eastAsia="黑体"/>
          <w:spacing w:val="20"/>
          <w:sz w:val="32"/>
          <w:szCs w:val="32"/>
        </w:rPr>
      </w:pPr>
    </w:p>
    <w:p>
      <w:pPr>
        <w:widowControl/>
        <w:shd w:val="clear" w:color="auto" w:fill="FFFFFF"/>
        <w:spacing w:line="270" w:lineRule="atLeast"/>
        <w:jc w:val="center"/>
        <w:outlineLvl w:val="1"/>
        <w:rPr>
          <w:rFonts w:hint="eastAsia" w:ascii="黑体" w:eastAsia="黑体"/>
          <w:spacing w:val="20"/>
          <w:sz w:val="32"/>
          <w:szCs w:val="32"/>
        </w:rPr>
      </w:pPr>
    </w:p>
    <w:p>
      <w:pPr>
        <w:widowControl/>
        <w:shd w:val="clear" w:color="auto" w:fill="FFFFFF"/>
        <w:spacing w:line="270" w:lineRule="atLeast"/>
        <w:jc w:val="center"/>
        <w:outlineLvl w:val="1"/>
        <w:rPr>
          <w:rFonts w:hint="eastAsia" w:ascii="黑体" w:eastAsia="黑体"/>
          <w:spacing w:val="20"/>
          <w:sz w:val="32"/>
          <w:szCs w:val="32"/>
        </w:rPr>
      </w:pPr>
    </w:p>
    <w:p>
      <w:pPr>
        <w:widowControl/>
        <w:shd w:val="clear" w:color="auto" w:fill="FFFFFF"/>
        <w:spacing w:line="270" w:lineRule="atLeast"/>
        <w:jc w:val="center"/>
        <w:outlineLvl w:val="1"/>
        <w:rPr>
          <w:rFonts w:hint="eastAsia" w:ascii="黑体" w:eastAsia="黑体"/>
          <w:spacing w:val="20"/>
          <w:sz w:val="32"/>
          <w:szCs w:val="32"/>
        </w:rPr>
      </w:pPr>
    </w:p>
    <w:p>
      <w:pPr>
        <w:widowControl/>
        <w:shd w:val="clear" w:color="auto" w:fill="FFFFFF"/>
        <w:spacing w:line="270" w:lineRule="atLeast"/>
        <w:jc w:val="center"/>
        <w:outlineLvl w:val="1"/>
        <w:rPr>
          <w:rFonts w:hint="eastAsia" w:ascii="黑体" w:eastAsia="黑体"/>
          <w:spacing w:val="20"/>
          <w:sz w:val="32"/>
          <w:szCs w:val="32"/>
        </w:rPr>
      </w:pPr>
    </w:p>
    <w:p>
      <w:pPr>
        <w:widowControl/>
        <w:shd w:val="clear" w:color="auto" w:fill="FFFFFF"/>
        <w:spacing w:line="270" w:lineRule="atLeast"/>
        <w:jc w:val="center"/>
        <w:outlineLvl w:val="1"/>
        <w:rPr>
          <w:rFonts w:hint="eastAsia" w:ascii="黑体" w:eastAsia="黑体"/>
          <w:spacing w:val="20"/>
          <w:sz w:val="32"/>
          <w:szCs w:val="32"/>
        </w:rPr>
      </w:pPr>
    </w:p>
    <w:p>
      <w:pPr>
        <w:widowControl/>
        <w:shd w:val="clear" w:color="auto" w:fill="FFFFFF"/>
        <w:spacing w:line="270" w:lineRule="atLeast"/>
        <w:jc w:val="both"/>
        <w:outlineLvl w:val="1"/>
        <w:rPr>
          <w:rFonts w:hint="eastAsia" w:ascii="黑体" w:eastAsia="黑体"/>
          <w:spacing w:val="20"/>
          <w:sz w:val="32"/>
          <w:szCs w:val="32"/>
        </w:rPr>
      </w:pPr>
    </w:p>
    <w:p>
      <w:pPr>
        <w:widowControl/>
        <w:shd w:val="clear" w:color="auto" w:fill="FFFFFF"/>
        <w:spacing w:line="270" w:lineRule="atLeast"/>
        <w:jc w:val="center"/>
        <w:outlineLvl w:val="1"/>
        <w:rPr>
          <w:rFonts w:hint="eastAsia" w:ascii="黑体" w:eastAsia="黑体"/>
          <w:sz w:val="32"/>
          <w:szCs w:val="32"/>
        </w:rPr>
      </w:pPr>
      <w:r>
        <w:rPr>
          <w:rFonts w:hint="eastAsia" w:ascii="黑体" w:eastAsia="黑体"/>
          <w:spacing w:val="20"/>
          <w:sz w:val="32"/>
          <w:szCs w:val="32"/>
        </w:rPr>
        <w:t xml:space="preserve">第二部分 </w:t>
      </w:r>
      <w:r>
        <w:rPr>
          <w:rFonts w:hint="eastAsia" w:asciiTheme="minorEastAsia" w:hAnsiTheme="minorEastAsia" w:eastAsiaTheme="minorEastAsia" w:cstheme="minorEastAsia"/>
          <w:color w:val="000000"/>
          <w:sz w:val="28"/>
          <w:szCs w:val="28"/>
        </w:rPr>
        <w:t>阜阳工业经济学校南校区热水淋浴系统及两校区学生自助洗衣机项目</w:t>
      </w:r>
    </w:p>
    <w:p>
      <w:pPr>
        <w:tabs>
          <w:tab w:val="left" w:pos="540"/>
          <w:tab w:val="left" w:pos="1260"/>
        </w:tabs>
        <w:jc w:val="center"/>
        <w:rPr>
          <w:rFonts w:hint="eastAsia"/>
          <w:spacing w:val="20"/>
        </w:rPr>
      </w:pPr>
      <w:r>
        <w:rPr>
          <w:rFonts w:hint="eastAsia" w:ascii="黑体" w:eastAsia="黑体"/>
          <w:spacing w:val="20"/>
          <w:sz w:val="32"/>
          <w:szCs w:val="32"/>
        </w:rPr>
        <w:t>采购需求</w:t>
      </w:r>
    </w:p>
    <w:p>
      <w:pPr>
        <w:tabs>
          <w:tab w:val="left" w:pos="620"/>
        </w:tabs>
        <w:spacing w:line="480" w:lineRule="exact"/>
        <w:ind w:right="280" w:rightChars="100"/>
        <w:rPr>
          <w:rFonts w:ascii="宋体" w:hAnsi="宋体" w:cs="黑体"/>
          <w:b/>
          <w:sz w:val="30"/>
          <w:szCs w:val="30"/>
        </w:rPr>
      </w:pPr>
      <w:r>
        <w:rPr>
          <w:rFonts w:hint="eastAsia" w:ascii="宋体" w:hAnsi="宋体" w:cs="黑体"/>
          <w:b/>
          <w:sz w:val="28"/>
          <w:szCs w:val="30"/>
        </w:rPr>
        <w:t>1.</w:t>
      </w:r>
      <w:r>
        <w:rPr>
          <w:rFonts w:hint="eastAsia" w:ascii="宋体" w:hAnsi="宋体" w:cs="黑体"/>
          <w:b/>
          <w:sz w:val="28"/>
          <w:szCs w:val="30"/>
          <w:lang w:val="en-US" w:eastAsia="zh-CN"/>
        </w:rPr>
        <w:t>两</w:t>
      </w:r>
      <w:r>
        <w:rPr>
          <w:rFonts w:hint="eastAsia" w:ascii="宋体" w:hAnsi="宋体" w:cs="黑体"/>
          <w:b/>
          <w:sz w:val="28"/>
          <w:szCs w:val="30"/>
        </w:rPr>
        <w:t>栋学生宿舍楼热水洗浴建设</w:t>
      </w:r>
    </w:p>
    <w:p>
      <w:pPr>
        <w:tabs>
          <w:tab w:val="left" w:pos="620"/>
        </w:tabs>
        <w:spacing w:line="480" w:lineRule="exact"/>
        <w:ind w:right="280" w:rightChars="100" w:firstLine="480" w:firstLineChars="200"/>
        <w:rPr>
          <w:rFonts w:ascii="宋体" w:hAnsi="宋体"/>
          <w:color w:val="000000"/>
          <w:sz w:val="24"/>
        </w:rPr>
      </w:pPr>
      <w:r>
        <w:rPr>
          <w:rFonts w:hint="eastAsia" w:ascii="宋体" w:hAnsi="宋体"/>
          <w:color w:val="000000"/>
          <w:sz w:val="24"/>
        </w:rPr>
        <w:t>建设2套全新的空气能热水洗浴系统。</w:t>
      </w:r>
    </w:p>
    <w:p>
      <w:pPr>
        <w:pStyle w:val="35"/>
        <w:numPr>
          <w:ilvl w:val="1"/>
          <w:numId w:val="2"/>
        </w:numPr>
        <w:spacing w:line="480" w:lineRule="exact"/>
        <w:ind w:firstLineChars="0"/>
        <w:rPr>
          <w:rFonts w:ascii="宋体" w:hAnsi="宋体"/>
          <w:color w:val="000000"/>
          <w:sz w:val="24"/>
          <w:szCs w:val="28"/>
        </w:rPr>
      </w:pPr>
      <w:r>
        <w:rPr>
          <w:rFonts w:hint="eastAsia" w:ascii="宋体" w:hAnsi="宋体"/>
          <w:color w:val="000000"/>
          <w:sz w:val="24"/>
          <w:szCs w:val="28"/>
        </w:rPr>
        <w:t>学生男生宿舍楼（</w:t>
      </w:r>
      <w:r>
        <w:rPr>
          <w:rFonts w:hint="eastAsia" w:ascii="宋体" w:hAnsi="宋体"/>
          <w:sz w:val="24"/>
          <w:szCs w:val="18"/>
          <w:u w:val="single"/>
        </w:rPr>
        <w:t>男生宿舍楼4层，每层30间共120间，每间宿舍5人）</w:t>
      </w:r>
      <w:r>
        <w:rPr>
          <w:rFonts w:hint="eastAsia" w:ascii="宋体" w:hAnsi="宋体"/>
          <w:color w:val="000000"/>
          <w:sz w:val="24"/>
          <w:szCs w:val="28"/>
        </w:rPr>
        <w:t>建设一套空气源热泵机组，满足该栋宿舍楼学生热水洗浴需求，热水通到有独立卫生间宿舍。和现有的每层一个集中洗浴的同时使用。</w:t>
      </w:r>
    </w:p>
    <w:p>
      <w:pPr>
        <w:spacing w:line="480" w:lineRule="exact"/>
        <w:ind w:firstLine="480" w:firstLineChars="200"/>
        <w:rPr>
          <w:rFonts w:ascii="宋体" w:hAnsi="宋体"/>
          <w:color w:val="000000"/>
          <w:sz w:val="24"/>
          <w:szCs w:val="28"/>
        </w:rPr>
      </w:pPr>
      <w:r>
        <w:rPr>
          <w:rFonts w:hint="eastAsia" w:ascii="宋体" w:hAnsi="宋体"/>
          <w:color w:val="000000"/>
          <w:sz w:val="24"/>
          <w:szCs w:val="28"/>
        </w:rPr>
        <w:t>1.1.1空气源热泵机组基本配置：按照每人30升/天（50℃）洗浴热水的标准配置空气能机组，水箱及其附属配置设施。</w:t>
      </w:r>
    </w:p>
    <w:p>
      <w:pPr>
        <w:spacing w:line="480" w:lineRule="exact"/>
        <w:ind w:firstLine="480" w:firstLineChars="200"/>
        <w:rPr>
          <w:rFonts w:ascii="宋体" w:hAnsi="宋体"/>
          <w:color w:val="000000"/>
          <w:sz w:val="24"/>
          <w:szCs w:val="28"/>
        </w:rPr>
      </w:pPr>
      <w:r>
        <w:rPr>
          <w:rFonts w:hint="eastAsia" w:ascii="宋体" w:hAnsi="宋体"/>
          <w:color w:val="000000"/>
          <w:sz w:val="24"/>
          <w:szCs w:val="28"/>
        </w:rPr>
        <w:t>1.1.2 空气源热泵机组20P,保温水箱容量为20吨，控制柜，水泵，热水管网等，装机容量约24KW。</w:t>
      </w:r>
    </w:p>
    <w:p>
      <w:pPr>
        <w:spacing w:line="480" w:lineRule="exact"/>
        <w:ind w:firstLine="480" w:firstLineChars="200"/>
        <w:rPr>
          <w:rFonts w:ascii="宋体" w:hAnsi="宋体"/>
          <w:color w:val="000000"/>
          <w:sz w:val="24"/>
          <w:szCs w:val="28"/>
        </w:rPr>
      </w:pPr>
      <w:r>
        <w:rPr>
          <w:rFonts w:hint="eastAsia" w:ascii="宋体" w:hAnsi="宋体"/>
          <w:color w:val="000000"/>
          <w:sz w:val="24"/>
          <w:szCs w:val="28"/>
        </w:rPr>
        <w:t>1.1.3 整个机组设施占地面积40㎡，设施基础采用C30双层钢筋笼，水泥硬化，工字钢支架，漏电、避雷等防护设施可靠；</w:t>
      </w:r>
    </w:p>
    <w:p>
      <w:pPr>
        <w:spacing w:line="480" w:lineRule="exact"/>
        <w:ind w:firstLine="480" w:firstLineChars="200"/>
        <w:rPr>
          <w:rFonts w:ascii="宋体" w:hAnsi="宋体"/>
          <w:color w:val="000000"/>
          <w:sz w:val="24"/>
          <w:szCs w:val="28"/>
        </w:rPr>
      </w:pPr>
      <w:r>
        <w:rPr>
          <w:rFonts w:hint="eastAsia" w:ascii="宋体" w:hAnsi="宋体"/>
          <w:color w:val="000000"/>
          <w:sz w:val="24"/>
          <w:szCs w:val="28"/>
        </w:rPr>
        <w:t>1.1.4 机组位置：根据校方的安排，听从校方的指导。管道铺设保温热水管引至男生各宿舍卫生间，电线缆穿管需符合规范要求，整齐划一。具体施工方案需报请同意方可施工。</w:t>
      </w:r>
    </w:p>
    <w:p>
      <w:pPr>
        <w:pStyle w:val="35"/>
        <w:numPr>
          <w:ilvl w:val="1"/>
          <w:numId w:val="2"/>
        </w:numPr>
        <w:spacing w:line="480" w:lineRule="exact"/>
        <w:ind w:firstLineChars="0"/>
        <w:rPr>
          <w:rFonts w:hint="eastAsia" w:ascii="宋体" w:hAnsi="宋体"/>
          <w:color w:val="000000"/>
          <w:sz w:val="24"/>
          <w:szCs w:val="28"/>
        </w:rPr>
      </w:pPr>
      <w:r>
        <w:rPr>
          <w:rFonts w:hint="eastAsia" w:ascii="宋体" w:hAnsi="宋体"/>
          <w:color w:val="000000"/>
          <w:sz w:val="24"/>
          <w:szCs w:val="28"/>
        </w:rPr>
        <w:t xml:space="preserve"> 女生宿舍楼（男生宿舍楼4层，每层30间共120间，每间宿舍5人）建设一套空气源热泵机组，满足该栋宿舍楼学生热水洗浴需求，热水通到有独立卫生间宿舍。和现有的每层一个集中洗浴的同时使用。</w:t>
      </w:r>
    </w:p>
    <w:p>
      <w:pPr>
        <w:spacing w:line="480" w:lineRule="exact"/>
        <w:ind w:firstLine="480" w:firstLineChars="200"/>
        <w:rPr>
          <w:rFonts w:ascii="宋体" w:hAnsi="宋体"/>
          <w:color w:val="000000"/>
          <w:sz w:val="24"/>
          <w:szCs w:val="28"/>
        </w:rPr>
      </w:pPr>
      <w:r>
        <w:rPr>
          <w:rFonts w:hint="eastAsia" w:ascii="宋体" w:hAnsi="宋体"/>
          <w:color w:val="000000"/>
          <w:sz w:val="24"/>
          <w:szCs w:val="28"/>
        </w:rPr>
        <w:t>1.2.1空气源热泵机组基本配置：按照每人30升/天（50℃）洗浴热水的标准配置空气能机组，水箱及其附属配置设施。</w:t>
      </w:r>
    </w:p>
    <w:p>
      <w:pPr>
        <w:spacing w:line="480" w:lineRule="exact"/>
        <w:ind w:firstLine="480" w:firstLineChars="200"/>
        <w:rPr>
          <w:rFonts w:ascii="宋体" w:hAnsi="宋体"/>
          <w:sz w:val="24"/>
          <w:szCs w:val="28"/>
        </w:rPr>
      </w:pPr>
      <w:r>
        <w:rPr>
          <w:rFonts w:hint="eastAsia" w:ascii="宋体" w:hAnsi="宋体"/>
          <w:color w:val="000000"/>
          <w:sz w:val="24"/>
          <w:szCs w:val="28"/>
        </w:rPr>
        <w:t>1.2.2 空气源热泵机组30P,保温水箱容量为30</w:t>
      </w:r>
      <w:r>
        <w:rPr>
          <w:rFonts w:hint="eastAsia" w:ascii="宋体" w:hAnsi="宋体"/>
          <w:sz w:val="24"/>
          <w:szCs w:val="28"/>
        </w:rPr>
        <w:t>吨，控制柜，水泵，热水管网等，装机容量约36KW。</w:t>
      </w:r>
    </w:p>
    <w:p>
      <w:pPr>
        <w:spacing w:line="480" w:lineRule="exact"/>
        <w:ind w:firstLine="480" w:firstLineChars="200"/>
        <w:rPr>
          <w:rFonts w:hint="eastAsia" w:ascii="宋体" w:hAnsi="宋体" w:eastAsia="宋体"/>
          <w:sz w:val="24"/>
          <w:szCs w:val="28"/>
          <w:lang w:val="en-US" w:eastAsia="zh-CN"/>
        </w:rPr>
      </w:pPr>
      <w:r>
        <w:rPr>
          <w:rFonts w:hint="eastAsia" w:ascii="宋体" w:hAnsi="宋体"/>
          <w:sz w:val="24"/>
          <w:szCs w:val="28"/>
        </w:rPr>
        <w:t>1.2.3整个机组设施占地面积50㎡，设施基础采用C30双层钢筋水泥硬化、工字钢支架，漏电、避雷等防护设施可靠</w:t>
      </w:r>
      <w:r>
        <w:rPr>
          <w:rFonts w:hint="eastAsia" w:ascii="宋体" w:hAnsi="宋体"/>
          <w:sz w:val="24"/>
          <w:szCs w:val="28"/>
          <w:lang w:eastAsia="zh-CN"/>
        </w:rPr>
        <w:t>。</w:t>
      </w:r>
    </w:p>
    <w:p>
      <w:pPr>
        <w:spacing w:line="480" w:lineRule="exact"/>
        <w:ind w:firstLine="480" w:firstLineChars="200"/>
        <w:rPr>
          <w:rFonts w:ascii="宋体" w:hAnsi="宋体"/>
          <w:color w:val="000000"/>
          <w:sz w:val="24"/>
          <w:szCs w:val="28"/>
        </w:rPr>
      </w:pPr>
      <w:r>
        <w:rPr>
          <w:rFonts w:hint="eastAsia" w:ascii="宋体" w:hAnsi="宋体"/>
          <w:sz w:val="24"/>
          <w:szCs w:val="28"/>
        </w:rPr>
        <w:t xml:space="preserve">1.2.4 </w:t>
      </w:r>
      <w:r>
        <w:rPr>
          <w:rFonts w:hint="eastAsia" w:ascii="宋体" w:hAnsi="宋体"/>
          <w:color w:val="000000"/>
          <w:sz w:val="24"/>
          <w:szCs w:val="28"/>
        </w:rPr>
        <w:t>根据校方的安排，听从校方的指导。管道铺设保温热水管引至女生各宿舍卫生间，电线缆穿管需符合规范要求，整齐划一。具体施工方案需报请同意方可施工。</w:t>
      </w:r>
    </w:p>
    <w:p>
      <w:pPr>
        <w:spacing w:line="480" w:lineRule="exact"/>
        <w:ind w:firstLine="480" w:firstLineChars="200"/>
        <w:rPr>
          <w:rFonts w:hint="eastAsia" w:ascii="宋体" w:hAnsi="宋体" w:eastAsia="宋体"/>
          <w:sz w:val="24"/>
          <w:szCs w:val="28"/>
          <w:lang w:eastAsia="zh-CN"/>
        </w:rPr>
      </w:pPr>
      <w:r>
        <w:rPr>
          <w:rFonts w:hint="eastAsia" w:ascii="宋体" w:hAnsi="宋体"/>
          <w:sz w:val="24"/>
          <w:szCs w:val="28"/>
        </w:rPr>
        <w:t>1.3学生宿舍楼热水洗浴间设置要求</w:t>
      </w:r>
      <w:r>
        <w:rPr>
          <w:rFonts w:hint="eastAsia" w:ascii="宋体" w:hAnsi="宋体"/>
          <w:sz w:val="24"/>
          <w:szCs w:val="28"/>
          <w:lang w:eastAsia="zh-CN"/>
        </w:rPr>
        <w:t>：</w:t>
      </w:r>
    </w:p>
    <w:p>
      <w:pPr>
        <w:spacing w:line="480" w:lineRule="exact"/>
        <w:ind w:firstLine="600" w:firstLineChars="250"/>
        <w:rPr>
          <w:rFonts w:ascii="宋体" w:hAnsi="宋体"/>
          <w:b/>
          <w:sz w:val="24"/>
          <w:szCs w:val="28"/>
        </w:rPr>
      </w:pPr>
      <w:r>
        <w:rPr>
          <w:rFonts w:hint="eastAsia" w:ascii="宋体" w:hAnsi="宋体"/>
          <w:sz w:val="24"/>
          <w:szCs w:val="28"/>
        </w:rPr>
        <w:t>学生公寓楼的洗浴热水接到每一个学生宿舍卫生间。合理利用空间。</w:t>
      </w:r>
    </w:p>
    <w:p>
      <w:pPr>
        <w:tabs>
          <w:tab w:val="left" w:pos="620"/>
        </w:tabs>
        <w:spacing w:line="480" w:lineRule="exact"/>
        <w:ind w:right="280" w:rightChars="100" w:firstLine="562" w:firstLineChars="200"/>
        <w:rPr>
          <w:rFonts w:ascii="宋体" w:hAnsi="宋体" w:cs="黑体"/>
          <w:b/>
          <w:sz w:val="28"/>
          <w:szCs w:val="30"/>
        </w:rPr>
      </w:pPr>
      <w:r>
        <w:rPr>
          <w:rFonts w:hint="eastAsia" w:ascii="宋体" w:hAnsi="宋体" w:cs="黑体"/>
          <w:b/>
          <w:sz w:val="28"/>
          <w:szCs w:val="30"/>
        </w:rPr>
        <w:t>2.公寓楼学生洗衣机B</w:t>
      </w:r>
      <w:r>
        <w:rPr>
          <w:rFonts w:ascii="宋体" w:hAnsi="宋体" w:cs="黑体"/>
          <w:b/>
          <w:sz w:val="28"/>
          <w:szCs w:val="30"/>
        </w:rPr>
        <w:t>OT</w:t>
      </w:r>
      <w:r>
        <w:rPr>
          <w:rFonts w:hint="eastAsia" w:ascii="宋体" w:hAnsi="宋体" w:cs="黑体"/>
          <w:b/>
          <w:sz w:val="28"/>
          <w:szCs w:val="30"/>
        </w:rPr>
        <w:t>建设</w:t>
      </w:r>
    </w:p>
    <w:p>
      <w:pPr>
        <w:adjustRightInd w:val="0"/>
        <w:spacing w:line="440" w:lineRule="exact"/>
        <w:ind w:firstLine="480" w:firstLineChars="200"/>
        <w:rPr>
          <w:rFonts w:ascii="宋体" w:hAnsi="宋体"/>
          <w:sz w:val="24"/>
          <w:szCs w:val="18"/>
          <w:u w:val="single"/>
        </w:rPr>
      </w:pPr>
      <w:r>
        <w:rPr>
          <w:rFonts w:hint="eastAsia" w:ascii="宋体" w:hAnsi="宋体"/>
          <w:sz w:val="24"/>
          <w:szCs w:val="18"/>
          <w:u w:val="single"/>
        </w:rPr>
        <w:t>洗衣机B</w:t>
      </w:r>
      <w:r>
        <w:rPr>
          <w:rFonts w:ascii="宋体" w:hAnsi="宋体"/>
          <w:sz w:val="24"/>
          <w:szCs w:val="18"/>
          <w:u w:val="single"/>
        </w:rPr>
        <w:t>OT</w:t>
      </w:r>
      <w:r>
        <w:rPr>
          <w:rFonts w:hint="eastAsia" w:ascii="宋体" w:hAnsi="宋体"/>
          <w:sz w:val="24"/>
          <w:szCs w:val="18"/>
          <w:u w:val="single"/>
        </w:rPr>
        <w:t>项目（东校</w:t>
      </w:r>
      <w:r>
        <w:rPr>
          <w:rFonts w:hint="eastAsia" w:ascii="宋体" w:hAnsi="宋体"/>
          <w:sz w:val="24"/>
          <w:szCs w:val="18"/>
          <w:u w:val="single"/>
          <w:lang w:eastAsia="zh-CN"/>
        </w:rPr>
        <w:t>区</w:t>
      </w:r>
      <w:r>
        <w:rPr>
          <w:rFonts w:hint="eastAsia" w:ascii="宋体" w:hAnsi="宋体"/>
          <w:sz w:val="24"/>
          <w:szCs w:val="18"/>
          <w:u w:val="single"/>
        </w:rPr>
        <w:t>和南校</w:t>
      </w:r>
      <w:r>
        <w:rPr>
          <w:rFonts w:hint="eastAsia" w:ascii="宋体" w:hAnsi="宋体"/>
          <w:sz w:val="24"/>
          <w:szCs w:val="18"/>
          <w:u w:val="single"/>
          <w:lang w:eastAsia="zh-CN"/>
        </w:rPr>
        <w:t>区</w:t>
      </w:r>
      <w:r>
        <w:rPr>
          <w:rFonts w:hint="eastAsia" w:ascii="宋体" w:hAnsi="宋体"/>
          <w:sz w:val="24"/>
          <w:szCs w:val="18"/>
          <w:u w:val="single"/>
        </w:rPr>
        <w:t>）根据现场要求布置足够数量的洗衣机，确保够用，所有的设备投入、管道铺设由中标方承担。</w:t>
      </w:r>
    </w:p>
    <w:p>
      <w:pPr>
        <w:spacing w:line="480" w:lineRule="exact"/>
        <w:ind w:firstLine="480" w:firstLineChars="200"/>
        <w:rPr>
          <w:rFonts w:hint="eastAsia" w:ascii="宋体" w:hAnsi="宋体"/>
          <w:color w:val="000000"/>
          <w:sz w:val="24"/>
          <w:szCs w:val="28"/>
        </w:rPr>
      </w:pPr>
      <w:r>
        <w:rPr>
          <w:rFonts w:hint="eastAsia" w:ascii="宋体" w:hAnsi="宋体"/>
          <w:color w:val="000000"/>
          <w:sz w:val="24"/>
          <w:szCs w:val="28"/>
        </w:rPr>
        <w:t>2.1学生公寓自助洗衣机服务项目采用委托经营模式，投标人负责洗衣机设备采购、安装以及后期维修材料及人工工资支出等所有费用。</w:t>
      </w:r>
    </w:p>
    <w:p>
      <w:pPr>
        <w:spacing w:line="480" w:lineRule="exact"/>
        <w:ind w:firstLine="480" w:firstLineChars="200"/>
        <w:rPr>
          <w:rFonts w:hint="eastAsia" w:ascii="宋体" w:hAnsi="宋体"/>
          <w:color w:val="000000"/>
          <w:sz w:val="24"/>
          <w:szCs w:val="28"/>
        </w:rPr>
      </w:pPr>
      <w:r>
        <w:rPr>
          <w:rFonts w:hint="eastAsia" w:ascii="宋体" w:hAnsi="宋体"/>
          <w:color w:val="000000"/>
          <w:sz w:val="24"/>
          <w:szCs w:val="28"/>
        </w:rPr>
        <w:t>2.2提供三洋、美的、海尔、西门子、小天鹅等一线品牌商用整机洗衣机。</w:t>
      </w:r>
    </w:p>
    <w:p>
      <w:pPr>
        <w:spacing w:line="480" w:lineRule="exact"/>
        <w:ind w:firstLine="480" w:firstLineChars="200"/>
        <w:rPr>
          <w:rFonts w:hint="eastAsia" w:ascii="宋体" w:hAnsi="宋体"/>
          <w:color w:val="000000"/>
          <w:sz w:val="24"/>
          <w:szCs w:val="28"/>
        </w:rPr>
      </w:pPr>
      <w:r>
        <w:rPr>
          <w:rFonts w:hint="eastAsia" w:ascii="宋体" w:hAnsi="宋体"/>
          <w:color w:val="000000"/>
          <w:sz w:val="24"/>
          <w:szCs w:val="28"/>
        </w:rPr>
        <w:t>2.3投标人具有履行本项目的投融资能力和建设能力。</w:t>
      </w:r>
    </w:p>
    <w:p>
      <w:pPr>
        <w:spacing w:line="480" w:lineRule="exact"/>
        <w:ind w:firstLine="480" w:firstLineChars="200"/>
        <w:rPr>
          <w:rFonts w:hint="eastAsia" w:ascii="宋体" w:hAnsi="宋体"/>
          <w:color w:val="000000"/>
          <w:sz w:val="24"/>
          <w:szCs w:val="28"/>
        </w:rPr>
      </w:pPr>
      <w:r>
        <w:rPr>
          <w:rFonts w:hint="eastAsia" w:ascii="宋体" w:hAnsi="宋体"/>
          <w:color w:val="000000"/>
          <w:sz w:val="24"/>
          <w:szCs w:val="28"/>
        </w:rPr>
        <w:t>2.4洗衣机安装覆盖学校现有的学生公寓（具体数量以实际安装为准）。投标人需负责洗衣房内洗衣机供电线路和插座（确保学生用电安全）、洗衣机进水管及排水地漏的安装。</w:t>
      </w:r>
    </w:p>
    <w:p>
      <w:pPr>
        <w:spacing w:line="480" w:lineRule="exact"/>
        <w:ind w:firstLine="480" w:firstLineChars="200"/>
        <w:rPr>
          <w:rFonts w:hint="eastAsia" w:ascii="宋体" w:hAnsi="宋体"/>
          <w:color w:val="000000"/>
          <w:sz w:val="24"/>
          <w:szCs w:val="28"/>
        </w:rPr>
      </w:pPr>
      <w:r>
        <w:rPr>
          <w:rFonts w:hint="eastAsia" w:ascii="宋体" w:hAnsi="宋体"/>
          <w:color w:val="000000"/>
          <w:sz w:val="24"/>
          <w:szCs w:val="28"/>
        </w:rPr>
        <w:t>2.5采用NB+蓝牙双通道物联网智能洗衣机，具有桶自洁功能，洗衣机LED显示窗可以智能提示故障信息并要求运营商实时跟进设备故障状态及时解决。</w:t>
      </w:r>
    </w:p>
    <w:p>
      <w:pPr>
        <w:spacing w:line="480" w:lineRule="exact"/>
        <w:ind w:firstLine="480" w:firstLineChars="200"/>
        <w:rPr>
          <w:rFonts w:hint="eastAsia" w:ascii="宋体" w:hAnsi="宋体"/>
          <w:color w:val="000000"/>
          <w:sz w:val="24"/>
          <w:szCs w:val="28"/>
        </w:rPr>
      </w:pPr>
      <w:r>
        <w:rPr>
          <w:rFonts w:hint="eastAsia" w:ascii="宋体" w:hAnsi="宋体"/>
          <w:color w:val="000000"/>
          <w:sz w:val="24"/>
          <w:szCs w:val="28"/>
        </w:rPr>
        <w:t>2.6洗衣机通过微信、支付宝、</w:t>
      </w:r>
      <w:r>
        <w:rPr>
          <w:rFonts w:hint="eastAsia" w:ascii="宋体" w:hAnsi="宋体"/>
          <w:color w:val="000000"/>
          <w:sz w:val="24"/>
          <w:szCs w:val="28"/>
          <w:lang w:eastAsia="zh-CN"/>
        </w:rPr>
        <w:t>校园一卡通</w:t>
      </w:r>
      <w:r>
        <w:rPr>
          <w:rFonts w:hint="eastAsia" w:ascii="宋体" w:hAnsi="宋体"/>
          <w:color w:val="000000"/>
          <w:sz w:val="24"/>
          <w:szCs w:val="28"/>
        </w:rPr>
        <w:t>等支付洗衣费用。</w:t>
      </w:r>
    </w:p>
    <w:p>
      <w:pPr>
        <w:spacing w:line="480" w:lineRule="exact"/>
        <w:ind w:firstLine="480" w:firstLineChars="200"/>
        <w:rPr>
          <w:rFonts w:hint="eastAsia" w:ascii="宋体" w:hAnsi="宋体"/>
          <w:color w:val="000000"/>
          <w:sz w:val="24"/>
          <w:szCs w:val="28"/>
        </w:rPr>
      </w:pPr>
      <w:r>
        <w:rPr>
          <w:rFonts w:hint="eastAsia" w:ascii="宋体" w:hAnsi="宋体"/>
          <w:color w:val="000000"/>
          <w:sz w:val="24"/>
          <w:szCs w:val="28"/>
        </w:rPr>
        <w:t>2.7洗衣机具有桶自洁功能、消毒杀菌功能。洗衣机后台管理系统包括洗衣过程监控、洗衣完成提醒等功能。</w:t>
      </w:r>
    </w:p>
    <w:p>
      <w:pPr>
        <w:spacing w:line="480" w:lineRule="exact"/>
        <w:ind w:firstLine="480" w:firstLineChars="200"/>
        <w:rPr>
          <w:rFonts w:hint="eastAsia" w:ascii="宋体" w:hAnsi="宋体"/>
          <w:color w:val="000000"/>
          <w:sz w:val="24"/>
          <w:szCs w:val="28"/>
        </w:rPr>
      </w:pPr>
      <w:r>
        <w:rPr>
          <w:rFonts w:hint="eastAsia" w:ascii="宋体" w:hAnsi="宋体"/>
          <w:color w:val="000000"/>
          <w:sz w:val="24"/>
          <w:szCs w:val="28"/>
        </w:rPr>
        <w:t>2.8洗衣收费标准价：大件洗</w:t>
      </w:r>
      <w:r>
        <w:rPr>
          <w:rFonts w:hint="eastAsia" w:ascii="宋体" w:hAnsi="宋体"/>
          <w:color w:val="000000"/>
          <w:sz w:val="24"/>
          <w:szCs w:val="28"/>
          <w:lang w:eastAsia="zh-CN"/>
        </w:rPr>
        <w:t>不高于</w:t>
      </w:r>
      <w:r>
        <w:rPr>
          <w:rFonts w:hint="eastAsia" w:ascii="宋体" w:hAnsi="宋体"/>
          <w:color w:val="000000"/>
          <w:sz w:val="24"/>
          <w:szCs w:val="28"/>
        </w:rPr>
        <w:t>4元/次，标准洗</w:t>
      </w:r>
      <w:r>
        <w:rPr>
          <w:rFonts w:hint="eastAsia" w:ascii="宋体" w:hAnsi="宋体"/>
          <w:color w:val="000000"/>
          <w:sz w:val="24"/>
          <w:szCs w:val="28"/>
          <w:lang w:eastAsia="zh-CN"/>
        </w:rPr>
        <w:t>不高于</w:t>
      </w:r>
      <w:r>
        <w:rPr>
          <w:rFonts w:hint="eastAsia" w:ascii="宋体" w:hAnsi="宋体"/>
          <w:color w:val="000000"/>
          <w:sz w:val="24"/>
          <w:szCs w:val="28"/>
        </w:rPr>
        <w:t>3元/次，快洗</w:t>
      </w:r>
      <w:r>
        <w:rPr>
          <w:rFonts w:hint="eastAsia" w:ascii="宋体" w:hAnsi="宋体"/>
          <w:color w:val="000000"/>
          <w:sz w:val="24"/>
          <w:szCs w:val="28"/>
          <w:lang w:eastAsia="zh-CN"/>
        </w:rPr>
        <w:t>不高于</w:t>
      </w:r>
      <w:r>
        <w:rPr>
          <w:rFonts w:hint="eastAsia" w:ascii="宋体" w:hAnsi="宋体"/>
          <w:color w:val="000000"/>
          <w:sz w:val="24"/>
          <w:szCs w:val="28"/>
        </w:rPr>
        <w:t>2元/次，单脱水</w:t>
      </w:r>
      <w:r>
        <w:rPr>
          <w:rFonts w:hint="eastAsia" w:ascii="宋体" w:hAnsi="宋体"/>
          <w:color w:val="000000"/>
          <w:sz w:val="24"/>
          <w:szCs w:val="28"/>
          <w:lang w:eastAsia="zh-CN"/>
        </w:rPr>
        <w:t>不高于</w:t>
      </w:r>
      <w:r>
        <w:rPr>
          <w:rFonts w:hint="eastAsia" w:ascii="宋体" w:hAnsi="宋体"/>
          <w:color w:val="000000"/>
          <w:sz w:val="24"/>
          <w:szCs w:val="28"/>
        </w:rPr>
        <w:t>1元/次，消毒洁桶0元/次。洗衣机的水电费按计量由</w:t>
      </w:r>
      <w:r>
        <w:rPr>
          <w:rFonts w:hint="eastAsia" w:ascii="宋体" w:hAnsi="宋体"/>
          <w:color w:val="000000"/>
          <w:sz w:val="24"/>
          <w:szCs w:val="28"/>
          <w:lang w:eastAsia="zh-CN"/>
        </w:rPr>
        <w:t>中标方按市场价</w:t>
      </w:r>
      <w:r>
        <w:rPr>
          <w:rFonts w:hint="eastAsia" w:ascii="宋体" w:hAnsi="宋体"/>
          <w:color w:val="000000"/>
          <w:sz w:val="24"/>
          <w:szCs w:val="28"/>
        </w:rPr>
        <w:t>自行缴</w:t>
      </w:r>
      <w:r>
        <w:rPr>
          <w:rFonts w:hint="eastAsia" w:ascii="宋体" w:hAnsi="宋体"/>
          <w:color w:val="000000"/>
          <w:sz w:val="24"/>
          <w:szCs w:val="28"/>
          <w:lang w:eastAsia="zh-CN"/>
        </w:rPr>
        <w:t>给校方</w:t>
      </w:r>
      <w:r>
        <w:rPr>
          <w:rFonts w:hint="eastAsia" w:ascii="宋体" w:hAnsi="宋体"/>
          <w:color w:val="000000"/>
          <w:sz w:val="24"/>
          <w:szCs w:val="28"/>
        </w:rPr>
        <w:t>。</w:t>
      </w:r>
    </w:p>
    <w:p>
      <w:pPr>
        <w:tabs>
          <w:tab w:val="left" w:pos="620"/>
        </w:tabs>
        <w:spacing w:before="156" w:beforeLines="50" w:line="480" w:lineRule="exact"/>
        <w:ind w:right="280" w:rightChars="100" w:firstLine="562" w:firstLineChars="200"/>
        <w:rPr>
          <w:rFonts w:ascii="宋体" w:hAnsi="宋体" w:cs="黑体"/>
          <w:b/>
          <w:sz w:val="28"/>
          <w:szCs w:val="30"/>
        </w:rPr>
      </w:pPr>
      <w:r>
        <w:rPr>
          <w:rFonts w:hint="eastAsia" w:ascii="宋体" w:hAnsi="宋体" w:cs="黑体"/>
          <w:b/>
          <w:sz w:val="28"/>
          <w:szCs w:val="30"/>
        </w:rPr>
        <w:t>3.空气能热水指标要求</w:t>
      </w:r>
    </w:p>
    <w:tbl>
      <w:tblPr>
        <w:tblStyle w:val="22"/>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0" w:type="dxa"/>
          <w:bottom w:w="0" w:type="dxa"/>
          <w:right w:w="0" w:type="dxa"/>
        </w:tblCellMar>
      </w:tblPr>
      <w:tblGrid>
        <w:gridCol w:w="2392"/>
        <w:gridCol w:w="786"/>
        <w:gridCol w:w="5382"/>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制热量</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kW</w:t>
            </w: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sz w:val="24"/>
              </w:rPr>
            </w:pPr>
            <w:r>
              <w:rPr>
                <w:rFonts w:hint="eastAsia" w:ascii="宋体" w:hAnsi="宋体"/>
                <w:sz w:val="24"/>
                <w:szCs w:val="28"/>
              </w:rPr>
              <w:t>≥</w:t>
            </w:r>
            <w:r>
              <w:rPr>
                <w:rFonts w:hint="eastAsia" w:ascii="宋体" w:hAnsi="宋体" w:cs="宋体"/>
                <w:sz w:val="24"/>
              </w:rPr>
              <w:t>41.0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额定功率</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kW</w:t>
            </w: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sz w:val="24"/>
              </w:rPr>
            </w:pPr>
            <w:r>
              <w:rPr>
                <w:rFonts w:hint="eastAsia" w:ascii="宋体" w:hAnsi="宋体"/>
                <w:sz w:val="24"/>
                <w:szCs w:val="28"/>
              </w:rPr>
              <w:t>≥</w:t>
            </w:r>
            <w:r>
              <w:rPr>
                <w:rFonts w:hint="eastAsia" w:ascii="宋体" w:hAnsi="宋体" w:cs="宋体"/>
                <w:sz w:val="24"/>
              </w:rPr>
              <w:t>9.88</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额定电流</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A</w:t>
            </w: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sz w:val="24"/>
              </w:rPr>
            </w:pPr>
            <w:r>
              <w:rPr>
                <w:rFonts w:hint="eastAsia" w:ascii="宋体" w:hAnsi="宋体"/>
                <w:sz w:val="24"/>
                <w:szCs w:val="28"/>
              </w:rPr>
              <w:t>≥</w:t>
            </w:r>
            <w:r>
              <w:rPr>
                <w:rFonts w:hint="eastAsia" w:ascii="宋体" w:hAnsi="宋体" w:cs="宋体"/>
                <w:sz w:val="24"/>
              </w:rPr>
              <w:t>17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水流量</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m</w:t>
            </w:r>
            <w:r>
              <w:rPr>
                <w:rFonts w:hint="eastAsia" w:ascii="宋体" w:hAnsi="宋体" w:cs="宋体"/>
                <w:color w:val="000000"/>
                <w:sz w:val="24"/>
                <w:vertAlign w:val="superscript"/>
              </w:rPr>
              <w:t>3</w:t>
            </w:r>
            <w:r>
              <w:rPr>
                <w:rFonts w:hint="eastAsia" w:ascii="宋体" w:hAnsi="宋体" w:cs="宋体"/>
                <w:color w:val="000000"/>
                <w:sz w:val="24"/>
              </w:rPr>
              <w:t>/h</w:t>
            </w: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sz w:val="24"/>
              </w:rPr>
            </w:pPr>
            <w:r>
              <w:rPr>
                <w:rFonts w:hint="eastAsia" w:ascii="宋体" w:hAnsi="宋体"/>
                <w:sz w:val="24"/>
                <w:szCs w:val="28"/>
              </w:rPr>
              <w:t>≥</w:t>
            </w:r>
            <w:r>
              <w:rPr>
                <w:rFonts w:hint="eastAsia" w:ascii="宋体" w:hAnsi="宋体" w:cs="宋体"/>
                <w:sz w:val="24"/>
              </w:rPr>
              <w:t>6.6</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最大输入功率</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kW</w:t>
            </w: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sz w:val="24"/>
              </w:rPr>
            </w:pPr>
            <w:r>
              <w:rPr>
                <w:rFonts w:hint="eastAsia" w:ascii="宋体" w:hAnsi="宋体"/>
                <w:sz w:val="24"/>
                <w:szCs w:val="28"/>
              </w:rPr>
              <w:t>≤</w:t>
            </w:r>
            <w:r>
              <w:rPr>
                <w:rFonts w:hint="eastAsia" w:ascii="宋体" w:hAnsi="宋体" w:cs="宋体"/>
                <w:sz w:val="24"/>
              </w:rPr>
              <w:t>13.0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最大输入电流</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A</w:t>
            </w: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sz w:val="24"/>
              </w:rPr>
            </w:pPr>
            <w:r>
              <w:rPr>
                <w:rFonts w:hint="eastAsia" w:ascii="宋体" w:hAnsi="宋体"/>
                <w:sz w:val="24"/>
                <w:szCs w:val="28"/>
              </w:rPr>
              <w:t>≤</w:t>
            </w:r>
            <w:r>
              <w:rPr>
                <w:rFonts w:hint="eastAsia" w:ascii="宋体" w:hAnsi="宋体" w:cs="宋体"/>
                <w:sz w:val="24"/>
              </w:rPr>
              <w:t>22.0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电源规格</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sz w:val="24"/>
              </w:rPr>
            </w:pPr>
            <w:r>
              <w:rPr>
                <w:rFonts w:hint="eastAsia" w:ascii="宋体" w:hAnsi="宋体" w:cs="宋体"/>
                <w:color w:val="000000"/>
                <w:sz w:val="24"/>
              </w:rPr>
              <w:t>380V 3N～50Hz</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运行控制</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可手动、自动开关机，有多重保护和故障报警功能</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制冷剂种类</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R22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制冷剂填充量</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g</w:t>
            </w: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5000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水侧换热器形式</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套管式换热器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循环进出水管管径</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mm</w:t>
            </w: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DN32</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0" w:type="dxa"/>
            <w:bottom w:w="0" w:type="dxa"/>
            <w:right w:w="0" w:type="dxa"/>
          </w:tblCellMar>
        </w:tblPrEx>
        <w:trPr>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操作控制</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mm</w:t>
            </w: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自动开关机，有多重保护和故障报警功能等</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水系统最高承压</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MPa</w:t>
            </w: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宽×高×深</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mm</w:t>
            </w: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1000×1770×895（误差5%之内）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jc w:val="center"/>
        </w:trPr>
        <w:tc>
          <w:tcPr>
            <w:tcW w:w="239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运行噪音</w:t>
            </w:r>
          </w:p>
        </w:tc>
        <w:tc>
          <w:tcPr>
            <w:tcW w:w="786"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cs="宋体"/>
                <w:color w:val="000000"/>
                <w:sz w:val="24"/>
              </w:rPr>
              <w:t>dB(A)</w:t>
            </w:r>
          </w:p>
        </w:tc>
        <w:tc>
          <w:tcPr>
            <w:tcW w:w="5382" w:type="dxa"/>
            <w:tcBorders>
              <w:top w:val="single" w:color="auto" w:sz="4" w:space="0"/>
              <w:left w:val="single" w:color="auto" w:sz="4" w:space="0"/>
              <w:bottom w:val="single" w:color="auto" w:sz="4" w:space="0"/>
              <w:right w:val="single" w:color="auto" w:sz="4" w:space="0"/>
            </w:tcBorders>
          </w:tcPr>
          <w:p>
            <w:pPr>
              <w:spacing w:line="360" w:lineRule="auto"/>
              <w:ind w:right="-313"/>
              <w:jc w:val="center"/>
              <w:rPr>
                <w:rFonts w:hint="eastAsia" w:ascii="宋体" w:hAnsi="宋体" w:cs="宋体"/>
                <w:color w:val="000000"/>
                <w:sz w:val="24"/>
              </w:rPr>
            </w:pPr>
            <w:r>
              <w:rPr>
                <w:rFonts w:hint="eastAsia" w:ascii="宋体" w:hAnsi="宋体"/>
                <w:sz w:val="24"/>
                <w:szCs w:val="28"/>
              </w:rPr>
              <w:t>≤</w:t>
            </w:r>
            <w:r>
              <w:rPr>
                <w:rFonts w:hint="eastAsia" w:ascii="宋体" w:hAnsi="宋体" w:cs="宋体"/>
                <w:color w:val="000000"/>
                <w:sz w:val="24"/>
              </w:rPr>
              <w:t>64</w:t>
            </w:r>
          </w:p>
        </w:tc>
      </w:tr>
    </w:tbl>
    <w:p>
      <w:pPr>
        <w:spacing w:line="480" w:lineRule="exact"/>
        <w:ind w:firstLine="720" w:firstLineChars="300"/>
        <w:rPr>
          <w:rFonts w:ascii="宋体" w:hAnsi="宋体"/>
          <w:sz w:val="24"/>
          <w:szCs w:val="28"/>
        </w:rPr>
      </w:pPr>
      <w:r>
        <w:rPr>
          <w:rFonts w:hint="eastAsia" w:ascii="宋体" w:hAnsi="宋体"/>
          <w:sz w:val="24"/>
          <w:szCs w:val="28"/>
        </w:rPr>
        <w:t xml:space="preserve">保证在极端恶劣天气条件下空气源热泵系统的制热水量与供热水量能够满足学生使用热水的需求。 </w:t>
      </w:r>
    </w:p>
    <w:p>
      <w:pPr>
        <w:tabs>
          <w:tab w:val="left" w:pos="620"/>
        </w:tabs>
        <w:spacing w:before="156" w:beforeLines="50" w:line="480" w:lineRule="exact"/>
        <w:ind w:right="280" w:rightChars="100" w:firstLine="562" w:firstLineChars="200"/>
        <w:rPr>
          <w:rFonts w:hint="eastAsia" w:ascii="宋体" w:hAnsi="宋体" w:cs="黑体"/>
          <w:b/>
          <w:sz w:val="28"/>
          <w:szCs w:val="30"/>
        </w:rPr>
      </w:pPr>
      <w:r>
        <w:rPr>
          <w:rFonts w:hint="eastAsia" w:ascii="宋体" w:hAnsi="宋体" w:cs="黑体"/>
          <w:b/>
          <w:sz w:val="28"/>
          <w:szCs w:val="30"/>
        </w:rPr>
        <w:t>4、洗衣机指标要求</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546"/>
        <w:gridCol w:w="1573"/>
        <w:gridCol w:w="1275"/>
        <w:gridCol w:w="37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pacing w:line="360" w:lineRule="exact"/>
              <w:jc w:val="center"/>
              <w:rPr>
                <w:rFonts w:ascii="宋体" w:hAnsi="宋体"/>
                <w:color w:val="000000"/>
                <w:sz w:val="24"/>
                <w:szCs w:val="28"/>
              </w:rPr>
            </w:pPr>
            <w:r>
              <w:rPr>
                <w:rFonts w:hint="eastAsia" w:ascii="宋体" w:hAnsi="宋体"/>
                <w:color w:val="000000"/>
                <w:sz w:val="24"/>
                <w:szCs w:val="28"/>
              </w:rPr>
              <w:t>序号</w:t>
            </w:r>
          </w:p>
        </w:tc>
        <w:tc>
          <w:tcPr>
            <w:tcW w:w="1546" w:type="dxa"/>
            <w:vAlign w:val="center"/>
          </w:tcPr>
          <w:p>
            <w:pPr>
              <w:spacing w:line="360" w:lineRule="exact"/>
              <w:jc w:val="center"/>
              <w:rPr>
                <w:rFonts w:ascii="宋体" w:hAnsi="宋体"/>
                <w:color w:val="000000"/>
                <w:sz w:val="24"/>
                <w:szCs w:val="28"/>
              </w:rPr>
            </w:pPr>
            <w:r>
              <w:rPr>
                <w:rFonts w:hint="eastAsia" w:ascii="宋体" w:hAnsi="宋体"/>
                <w:color w:val="000000"/>
                <w:sz w:val="24"/>
                <w:szCs w:val="28"/>
              </w:rPr>
              <w:t>产品名称</w:t>
            </w:r>
          </w:p>
        </w:tc>
        <w:tc>
          <w:tcPr>
            <w:tcW w:w="1573" w:type="dxa"/>
            <w:vAlign w:val="center"/>
          </w:tcPr>
          <w:p>
            <w:pPr>
              <w:spacing w:line="360" w:lineRule="exact"/>
              <w:jc w:val="center"/>
              <w:rPr>
                <w:rFonts w:ascii="宋体" w:hAnsi="宋体"/>
                <w:color w:val="000000"/>
                <w:sz w:val="24"/>
                <w:szCs w:val="28"/>
              </w:rPr>
            </w:pPr>
            <w:r>
              <w:rPr>
                <w:rFonts w:hint="eastAsia" w:ascii="宋体" w:hAnsi="宋体"/>
                <w:color w:val="000000"/>
                <w:sz w:val="24"/>
                <w:szCs w:val="28"/>
              </w:rPr>
              <w:t>型号</w:t>
            </w:r>
          </w:p>
        </w:tc>
        <w:tc>
          <w:tcPr>
            <w:tcW w:w="1275" w:type="dxa"/>
            <w:vAlign w:val="center"/>
          </w:tcPr>
          <w:p>
            <w:pPr>
              <w:spacing w:line="360" w:lineRule="exact"/>
              <w:jc w:val="center"/>
              <w:rPr>
                <w:rFonts w:ascii="宋体" w:hAnsi="宋体"/>
                <w:color w:val="000000"/>
                <w:sz w:val="24"/>
                <w:szCs w:val="28"/>
              </w:rPr>
            </w:pPr>
            <w:r>
              <w:rPr>
                <w:rFonts w:hint="eastAsia" w:ascii="宋体" w:hAnsi="宋体"/>
                <w:color w:val="000000"/>
                <w:sz w:val="24"/>
                <w:szCs w:val="28"/>
              </w:rPr>
              <w:t>数量</w:t>
            </w:r>
          </w:p>
        </w:tc>
        <w:tc>
          <w:tcPr>
            <w:tcW w:w="3765" w:type="dxa"/>
            <w:vAlign w:val="center"/>
          </w:tcPr>
          <w:p>
            <w:pPr>
              <w:spacing w:line="360" w:lineRule="exact"/>
              <w:jc w:val="center"/>
              <w:rPr>
                <w:rFonts w:ascii="宋体" w:hAnsi="宋体"/>
                <w:color w:val="000000"/>
                <w:sz w:val="24"/>
                <w:szCs w:val="28"/>
              </w:rPr>
            </w:pPr>
            <w:r>
              <w:rPr>
                <w:rFonts w:hint="eastAsia" w:ascii="宋体" w:hAnsi="宋体"/>
                <w:color w:val="000000"/>
                <w:sz w:val="24"/>
                <w:szCs w:val="28"/>
              </w:rPr>
              <w:t>技术参数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09" w:type="dxa"/>
            <w:vAlign w:val="center"/>
          </w:tcPr>
          <w:p>
            <w:pPr>
              <w:spacing w:line="360" w:lineRule="exact"/>
              <w:jc w:val="center"/>
              <w:rPr>
                <w:rFonts w:ascii="宋体" w:hAnsi="宋体"/>
                <w:color w:val="000000"/>
                <w:sz w:val="24"/>
                <w:szCs w:val="28"/>
              </w:rPr>
            </w:pPr>
            <w:r>
              <w:rPr>
                <w:rFonts w:hint="eastAsia" w:ascii="宋体" w:hAnsi="宋体"/>
                <w:color w:val="000000"/>
                <w:sz w:val="24"/>
                <w:szCs w:val="28"/>
              </w:rPr>
              <w:t>1</w:t>
            </w:r>
          </w:p>
        </w:tc>
        <w:tc>
          <w:tcPr>
            <w:tcW w:w="1546" w:type="dxa"/>
            <w:vAlign w:val="center"/>
          </w:tcPr>
          <w:p>
            <w:pPr>
              <w:spacing w:line="360" w:lineRule="exact"/>
              <w:jc w:val="center"/>
              <w:rPr>
                <w:rFonts w:ascii="宋体" w:hAnsi="宋体"/>
                <w:color w:val="000000"/>
                <w:sz w:val="24"/>
                <w:szCs w:val="28"/>
              </w:rPr>
            </w:pPr>
            <w:r>
              <w:rPr>
                <w:rFonts w:hint="eastAsia" w:ascii="宋体" w:hAnsi="宋体"/>
                <w:color w:val="000000"/>
                <w:sz w:val="24"/>
                <w:szCs w:val="28"/>
              </w:rPr>
              <w:t>洗衣机</w:t>
            </w:r>
          </w:p>
        </w:tc>
        <w:tc>
          <w:tcPr>
            <w:tcW w:w="1573" w:type="dxa"/>
            <w:vAlign w:val="center"/>
          </w:tcPr>
          <w:p>
            <w:pPr>
              <w:spacing w:line="360" w:lineRule="exact"/>
              <w:jc w:val="center"/>
              <w:rPr>
                <w:rFonts w:hint="eastAsia" w:ascii="宋体" w:hAnsi="宋体"/>
                <w:color w:val="000000"/>
                <w:sz w:val="24"/>
                <w:szCs w:val="28"/>
              </w:rPr>
            </w:pPr>
            <w:r>
              <w:rPr>
                <w:rFonts w:hint="eastAsia" w:ascii="宋体" w:hAnsi="宋体"/>
                <w:color w:val="000000"/>
                <w:sz w:val="24"/>
                <w:szCs w:val="28"/>
              </w:rPr>
              <w:t>≥6.5kg</w:t>
            </w:r>
          </w:p>
        </w:tc>
        <w:tc>
          <w:tcPr>
            <w:tcW w:w="1275" w:type="dxa"/>
            <w:vAlign w:val="center"/>
          </w:tcPr>
          <w:p>
            <w:pPr>
              <w:spacing w:line="360" w:lineRule="exact"/>
              <w:jc w:val="center"/>
              <w:rPr>
                <w:rFonts w:ascii="宋体" w:hAnsi="宋体"/>
                <w:color w:val="000000"/>
                <w:sz w:val="24"/>
                <w:szCs w:val="28"/>
              </w:rPr>
            </w:pPr>
            <w:r>
              <w:rPr>
                <w:rFonts w:hint="eastAsia" w:ascii="宋体" w:hAnsi="宋体"/>
                <w:color w:val="000000"/>
                <w:sz w:val="24"/>
                <w:szCs w:val="28"/>
              </w:rPr>
              <w:t>**台（以实际情况为准）</w:t>
            </w:r>
          </w:p>
        </w:tc>
        <w:tc>
          <w:tcPr>
            <w:tcW w:w="3765" w:type="dxa"/>
            <w:vAlign w:val="center"/>
          </w:tcPr>
          <w:p>
            <w:pPr>
              <w:spacing w:line="480" w:lineRule="exact"/>
              <w:rPr>
                <w:rFonts w:hint="eastAsia" w:ascii="宋体" w:hAnsi="宋体"/>
                <w:color w:val="000000"/>
                <w:sz w:val="24"/>
                <w:szCs w:val="28"/>
              </w:rPr>
            </w:pPr>
            <w:r>
              <w:rPr>
                <w:rFonts w:hint="eastAsia" w:ascii="宋体" w:hAnsi="宋体"/>
                <w:color w:val="000000"/>
                <w:sz w:val="24"/>
                <w:szCs w:val="28"/>
              </w:rPr>
              <w:t>1、采用物联网智能洗衣机，具有桶自洁功能，洗衣机LED显示窗可以智能提示故障信息并要求运营商实时跟进设备故障状态及时解决。</w:t>
            </w:r>
          </w:p>
          <w:p>
            <w:pPr>
              <w:spacing w:line="480" w:lineRule="exact"/>
              <w:rPr>
                <w:rFonts w:hint="eastAsia" w:ascii="宋体" w:hAnsi="宋体"/>
                <w:color w:val="000000"/>
                <w:sz w:val="24"/>
                <w:szCs w:val="28"/>
              </w:rPr>
            </w:pPr>
            <w:r>
              <w:rPr>
                <w:rFonts w:hint="eastAsia" w:ascii="宋体" w:hAnsi="宋体"/>
                <w:color w:val="000000"/>
                <w:sz w:val="24"/>
                <w:szCs w:val="28"/>
              </w:rPr>
              <w:t>2、洗衣机通过微信、支付宝、</w:t>
            </w:r>
            <w:r>
              <w:rPr>
                <w:rFonts w:hint="eastAsia" w:ascii="宋体" w:hAnsi="宋体"/>
                <w:color w:val="000000"/>
                <w:sz w:val="24"/>
                <w:szCs w:val="28"/>
                <w:lang w:eastAsia="zh-CN"/>
              </w:rPr>
              <w:t>校园一卡通</w:t>
            </w:r>
            <w:r>
              <w:rPr>
                <w:rFonts w:hint="eastAsia" w:ascii="宋体" w:hAnsi="宋体"/>
                <w:color w:val="000000"/>
                <w:sz w:val="24"/>
                <w:szCs w:val="28"/>
              </w:rPr>
              <w:t>等支付洗衣费用。</w:t>
            </w:r>
          </w:p>
          <w:p>
            <w:pPr>
              <w:spacing w:line="480" w:lineRule="exact"/>
              <w:rPr>
                <w:rFonts w:hint="eastAsia" w:ascii="宋体" w:hAnsi="宋体"/>
                <w:color w:val="000000"/>
                <w:sz w:val="24"/>
                <w:szCs w:val="28"/>
              </w:rPr>
            </w:pPr>
            <w:r>
              <w:rPr>
                <w:rFonts w:hint="eastAsia" w:ascii="宋体" w:hAnsi="宋体"/>
                <w:color w:val="000000"/>
                <w:sz w:val="24"/>
                <w:szCs w:val="28"/>
              </w:rPr>
              <w:t>3、洗衣机具有桶自洁功能、消毒杀菌功能。洗衣机后台管理系统包括洗衣过程监控、洗衣完成提醒等功能。</w:t>
            </w:r>
          </w:p>
        </w:tc>
      </w:tr>
    </w:tbl>
    <w:p>
      <w:pPr>
        <w:spacing w:line="480" w:lineRule="exact"/>
        <w:rPr>
          <w:rFonts w:hint="eastAsia" w:ascii="宋体" w:hAnsi="宋体"/>
          <w:sz w:val="24"/>
          <w:szCs w:val="28"/>
        </w:rPr>
      </w:pPr>
    </w:p>
    <w:p>
      <w:pPr>
        <w:tabs>
          <w:tab w:val="left" w:pos="620"/>
        </w:tabs>
        <w:spacing w:before="156" w:beforeLines="50" w:line="480" w:lineRule="exact"/>
        <w:ind w:right="280" w:rightChars="100" w:firstLine="562" w:firstLineChars="200"/>
        <w:rPr>
          <w:rFonts w:ascii="宋体" w:hAnsi="宋体" w:cs="黑体"/>
          <w:b/>
          <w:sz w:val="28"/>
          <w:szCs w:val="30"/>
        </w:rPr>
      </w:pPr>
      <w:r>
        <w:rPr>
          <w:rFonts w:hint="eastAsia" w:ascii="宋体" w:hAnsi="宋体" w:cs="黑体"/>
          <w:b/>
          <w:sz w:val="28"/>
          <w:szCs w:val="30"/>
        </w:rPr>
        <w:t>5.空气源等设备、材料要求</w:t>
      </w:r>
    </w:p>
    <w:p>
      <w:pPr>
        <w:spacing w:line="480" w:lineRule="exact"/>
        <w:ind w:firstLine="480" w:firstLineChars="200"/>
        <w:rPr>
          <w:rFonts w:ascii="宋体" w:hAnsi="宋体"/>
          <w:sz w:val="24"/>
          <w:szCs w:val="28"/>
        </w:rPr>
      </w:pPr>
      <w:r>
        <w:rPr>
          <w:rFonts w:hint="eastAsia" w:ascii="宋体" w:hAnsi="宋体"/>
          <w:sz w:val="24"/>
          <w:szCs w:val="28"/>
        </w:rPr>
        <w:t>5.1成交供应商自行组织采购本项目所需的设备设施、材料等，所购设备、材料必须符合招标要求和国家相关安全标准并能提供产品合格证书。</w:t>
      </w:r>
    </w:p>
    <w:p>
      <w:pPr>
        <w:spacing w:line="480" w:lineRule="exact"/>
        <w:ind w:firstLine="480" w:firstLineChars="200"/>
        <w:rPr>
          <w:rFonts w:ascii="宋体" w:hAnsi="宋体"/>
          <w:sz w:val="24"/>
          <w:szCs w:val="28"/>
        </w:rPr>
      </w:pPr>
      <w:r>
        <w:rPr>
          <w:rFonts w:hint="eastAsia" w:ascii="宋体" w:hAnsi="宋体"/>
          <w:sz w:val="24"/>
          <w:szCs w:val="28"/>
        </w:rPr>
        <w:t>5.2 空气源热泵热水机组：循环式机组，单台机组额定制热量≥41KW，额定电压/频率为380V50Hz；空气源热泵须为国内一线品牌，生产厂家必须具备工业产品生产许可证，提供复印件；空气源热泵主机具有高低压保护、防冻保护、过载、水流保护等，风机电机必须采用高效节能、低噪音的轴流风机，水侧换热器采用套管式换热器。</w:t>
      </w:r>
    </w:p>
    <w:p>
      <w:pPr>
        <w:spacing w:line="480" w:lineRule="exact"/>
        <w:ind w:firstLine="480" w:firstLineChars="200"/>
        <w:rPr>
          <w:rFonts w:ascii="宋体" w:hAnsi="宋体"/>
          <w:sz w:val="24"/>
          <w:szCs w:val="28"/>
        </w:rPr>
      </w:pPr>
      <w:r>
        <w:rPr>
          <w:rFonts w:hint="eastAsia" w:ascii="宋体" w:hAnsi="宋体"/>
          <w:sz w:val="24"/>
          <w:szCs w:val="28"/>
        </w:rPr>
        <w:t>5.3 储热水箱：水箱材质内胆采用SUS304不锈钢，底板不低于2.5mm，侧板不低于2.0mm，上顶板不低于1.5mm；外胆采用SUS304不锈钢板，厚度不低于1.5mm，外爬梯采用A3钢材质。水箱需配水位计，水位控制阀，水温控制器等。水箱保温层厚度不低于80mm，采用聚氨脂发泡保温。</w:t>
      </w:r>
    </w:p>
    <w:p>
      <w:pPr>
        <w:spacing w:line="480" w:lineRule="exact"/>
        <w:ind w:firstLine="480" w:firstLineChars="200"/>
        <w:rPr>
          <w:rFonts w:ascii="宋体" w:hAnsi="宋体"/>
          <w:sz w:val="24"/>
          <w:szCs w:val="28"/>
        </w:rPr>
      </w:pPr>
      <w:r>
        <w:rPr>
          <w:rFonts w:hint="eastAsia" w:ascii="宋体" w:hAnsi="宋体"/>
          <w:sz w:val="24"/>
          <w:szCs w:val="28"/>
        </w:rPr>
        <w:t>5.4水泵：选用低噪音不锈钢水泵。水泵的两端均需要安装不锈钢或橡胶软接。水泵品牌：威乐、南方、格兰富或同等质量的其它品牌。</w:t>
      </w:r>
    </w:p>
    <w:p>
      <w:pPr>
        <w:spacing w:line="480" w:lineRule="exact"/>
        <w:ind w:firstLine="480" w:firstLineChars="200"/>
        <w:rPr>
          <w:rFonts w:ascii="宋体" w:hAnsi="宋体"/>
          <w:color w:val="000000"/>
          <w:sz w:val="24"/>
          <w:szCs w:val="28"/>
        </w:rPr>
      </w:pPr>
      <w:r>
        <w:rPr>
          <w:rFonts w:hint="eastAsia" w:ascii="宋体" w:hAnsi="宋体"/>
          <w:sz w:val="24"/>
          <w:szCs w:val="28"/>
        </w:rPr>
        <w:t>5.5机组及水泵控制箱和电线</w:t>
      </w:r>
      <w:r>
        <w:rPr>
          <w:rFonts w:hint="eastAsia" w:ascii="宋体" w:hAnsi="宋体"/>
          <w:color w:val="000000"/>
          <w:sz w:val="24"/>
          <w:szCs w:val="28"/>
        </w:rPr>
        <w:t>电缆：控制箱选用正规厂家生产，交货时提供出厂检验证明，箱内主要元器件采用品牌：正泰、德力西或同等级及质量的其它品牌。机组、水泵电源线、信号线等采用“绿宝”、“远东”、“江南”或同等档次品牌的国标电缆。</w:t>
      </w:r>
    </w:p>
    <w:p>
      <w:pPr>
        <w:spacing w:line="440" w:lineRule="exact"/>
        <w:ind w:firstLine="480" w:firstLineChars="200"/>
        <w:rPr>
          <w:rFonts w:ascii="宋体" w:hAnsi="宋体"/>
          <w:color w:val="000000"/>
          <w:sz w:val="24"/>
          <w:szCs w:val="28"/>
        </w:rPr>
      </w:pPr>
      <w:r>
        <w:rPr>
          <w:rFonts w:hint="eastAsia" w:ascii="宋体" w:hAnsi="宋体"/>
          <w:color w:val="000000"/>
          <w:sz w:val="24"/>
          <w:szCs w:val="28"/>
        </w:rPr>
        <w:t>5.6 机组与水箱间连接部分：管道与热泵机组相连接部分使用不锈钢软接、铜质阀门、过滤装置、压力表。在机组与水箱之间的循环管道上，需要安装过滤装置以及单向阀门。配件均选用国标优质品牌。</w:t>
      </w:r>
    </w:p>
    <w:p>
      <w:pPr>
        <w:spacing w:line="440" w:lineRule="exact"/>
        <w:ind w:firstLine="480" w:firstLineChars="200"/>
        <w:rPr>
          <w:rFonts w:ascii="宋体" w:hAnsi="宋体"/>
          <w:color w:val="000000"/>
          <w:sz w:val="24"/>
          <w:szCs w:val="28"/>
        </w:rPr>
      </w:pPr>
      <w:r>
        <w:rPr>
          <w:rFonts w:hint="eastAsia" w:ascii="宋体" w:hAnsi="宋体"/>
          <w:color w:val="000000"/>
          <w:sz w:val="24"/>
          <w:szCs w:val="28"/>
        </w:rPr>
        <w:t>5.7 冷热水管道：热水管压力2.0Mpa，冷水管压力1.6Mpa。热水管道采用PRCR复合保温管，内管为PPR管，外管为PVC管，中间层为聚氨酯发泡保温层，室内分支管道采用PPR管，室外冷水管采用PRCR复合保温管。热水表前端应有过滤系统，可以除去管网中水垢、泥沙的装置。</w:t>
      </w:r>
    </w:p>
    <w:p>
      <w:pPr>
        <w:tabs>
          <w:tab w:val="left" w:pos="620"/>
        </w:tabs>
        <w:spacing w:line="480" w:lineRule="exact"/>
        <w:ind w:right="280" w:rightChars="100" w:firstLine="562" w:firstLineChars="200"/>
        <w:rPr>
          <w:rFonts w:ascii="宋体" w:hAnsi="宋体" w:cs="黑体"/>
          <w:b/>
          <w:sz w:val="28"/>
          <w:szCs w:val="30"/>
        </w:rPr>
      </w:pPr>
      <w:r>
        <w:rPr>
          <w:rFonts w:hint="eastAsia" w:ascii="宋体" w:hAnsi="宋体" w:cs="黑体"/>
          <w:b/>
          <w:sz w:val="28"/>
          <w:szCs w:val="30"/>
        </w:rPr>
        <w:t>6.结算方式</w:t>
      </w:r>
    </w:p>
    <w:p>
      <w:pPr>
        <w:spacing w:line="480" w:lineRule="exact"/>
        <w:ind w:firstLine="480" w:firstLineChars="200"/>
        <w:rPr>
          <w:rFonts w:hint="eastAsia" w:ascii="宋体" w:hAnsi="宋体"/>
          <w:sz w:val="24"/>
          <w:szCs w:val="28"/>
          <w:u w:val="single"/>
        </w:rPr>
      </w:pPr>
      <w:r>
        <w:rPr>
          <w:rFonts w:hint="eastAsia" w:ascii="宋体" w:hAnsi="宋体"/>
          <w:sz w:val="24"/>
          <w:szCs w:val="28"/>
          <w:u w:val="single"/>
          <w:lang w:val="en-US" w:eastAsia="zh-CN"/>
        </w:rPr>
        <w:t>6</w:t>
      </w:r>
      <w:r>
        <w:rPr>
          <w:rFonts w:hint="eastAsia" w:ascii="宋体" w:hAnsi="宋体"/>
          <w:sz w:val="24"/>
          <w:szCs w:val="28"/>
          <w:u w:val="single"/>
        </w:rPr>
        <w:t>.1 成交供应商的热水计费系统须接入校园一卡通系统（新开普系统），实现与校园一卡通无缝对接，学生刷校园卡洗澡；学生洗衣机可刷校园卡或采用扫码支付。</w:t>
      </w:r>
    </w:p>
    <w:p>
      <w:pPr>
        <w:spacing w:line="480" w:lineRule="exact"/>
        <w:ind w:firstLine="480" w:firstLineChars="200"/>
        <w:rPr>
          <w:rFonts w:hint="eastAsia" w:ascii="宋体" w:hAnsi="宋体"/>
          <w:sz w:val="24"/>
          <w:szCs w:val="28"/>
          <w:u w:val="single"/>
          <w:lang w:val="en-US" w:eastAsia="zh-CN"/>
        </w:rPr>
      </w:pPr>
      <w:r>
        <w:rPr>
          <w:rFonts w:hint="eastAsia" w:ascii="宋体" w:hAnsi="宋体"/>
          <w:sz w:val="24"/>
          <w:szCs w:val="28"/>
          <w:u w:val="single"/>
          <w:lang w:val="en-US" w:eastAsia="zh-CN"/>
        </w:rPr>
        <w:t>6.2 热水淋浴系统由中标人自行投资建设，无需向校方缴纳场地使用费。</w:t>
      </w:r>
    </w:p>
    <w:p>
      <w:pPr>
        <w:spacing w:line="480" w:lineRule="exact"/>
        <w:ind w:firstLine="480" w:firstLineChars="200"/>
        <w:rPr>
          <w:rFonts w:hint="default" w:ascii="宋体" w:hAnsi="宋体"/>
          <w:sz w:val="24"/>
          <w:szCs w:val="28"/>
          <w:u w:val="single"/>
          <w:lang w:val="en-US" w:eastAsia="zh-CN"/>
        </w:rPr>
      </w:pPr>
      <w:r>
        <w:rPr>
          <w:rFonts w:hint="eastAsia" w:ascii="宋体" w:hAnsi="宋体"/>
          <w:sz w:val="24"/>
          <w:szCs w:val="28"/>
          <w:u w:val="single"/>
          <w:lang w:val="en-US" w:eastAsia="zh-CN"/>
        </w:rPr>
        <w:t>6.3 两校区学生自助洗衣机，每年的场地使用费由投标人在投标文件中作出报价（竞谈报价表及二次报价表格式附后），每年场地使用费的支付方式由合同约定。</w:t>
      </w:r>
    </w:p>
    <w:p>
      <w:pPr>
        <w:tabs>
          <w:tab w:val="left" w:pos="620"/>
        </w:tabs>
        <w:spacing w:line="480" w:lineRule="exact"/>
        <w:ind w:right="280" w:rightChars="100" w:firstLine="562" w:firstLineChars="200"/>
        <w:rPr>
          <w:rFonts w:ascii="宋体" w:hAnsi="宋体" w:cs="黑体"/>
          <w:b/>
          <w:sz w:val="28"/>
          <w:szCs w:val="30"/>
        </w:rPr>
      </w:pPr>
      <w:r>
        <w:rPr>
          <w:rFonts w:hint="eastAsia" w:ascii="宋体" w:hAnsi="宋体" w:cs="黑体"/>
          <w:b/>
          <w:sz w:val="28"/>
          <w:szCs w:val="30"/>
        </w:rPr>
        <w:t>7.安装要求</w:t>
      </w:r>
    </w:p>
    <w:p>
      <w:pPr>
        <w:spacing w:line="480" w:lineRule="exact"/>
        <w:ind w:firstLine="480" w:firstLineChars="200"/>
        <w:rPr>
          <w:rFonts w:ascii="宋体" w:hAnsi="宋体"/>
          <w:color w:val="000000"/>
          <w:sz w:val="24"/>
          <w:szCs w:val="28"/>
        </w:rPr>
      </w:pPr>
      <w:r>
        <w:rPr>
          <w:rFonts w:hint="eastAsia" w:ascii="宋体" w:hAnsi="宋体"/>
          <w:color w:val="000000"/>
          <w:sz w:val="24"/>
          <w:szCs w:val="28"/>
        </w:rPr>
        <w:t>7.1项目在改造建设实施过程中必须听取采购人意见建议，热水设备及相关配套设施必须安装在各楼层采购人指定位置，不得随意变更；</w:t>
      </w:r>
    </w:p>
    <w:p>
      <w:pPr>
        <w:spacing w:line="480" w:lineRule="exact"/>
        <w:ind w:firstLine="480" w:firstLineChars="200"/>
        <w:rPr>
          <w:rFonts w:ascii="宋体" w:hAnsi="宋体"/>
          <w:color w:val="000000"/>
          <w:sz w:val="24"/>
          <w:szCs w:val="28"/>
        </w:rPr>
      </w:pPr>
      <w:r>
        <w:rPr>
          <w:rFonts w:hint="eastAsia" w:ascii="宋体" w:hAnsi="宋体"/>
          <w:color w:val="000000"/>
          <w:sz w:val="24"/>
          <w:szCs w:val="28"/>
        </w:rPr>
        <w:t>7.2每台设备必须安装漏电、防雷保护装置，确保使用安全；</w:t>
      </w:r>
    </w:p>
    <w:p>
      <w:pPr>
        <w:spacing w:line="480" w:lineRule="exact"/>
        <w:ind w:firstLine="480" w:firstLineChars="200"/>
        <w:rPr>
          <w:rFonts w:ascii="宋体" w:hAnsi="宋体"/>
          <w:color w:val="000000"/>
          <w:sz w:val="24"/>
          <w:szCs w:val="28"/>
        </w:rPr>
      </w:pPr>
      <w:r>
        <w:rPr>
          <w:rFonts w:hint="eastAsia" w:ascii="宋体" w:hAnsi="宋体"/>
          <w:color w:val="000000"/>
          <w:sz w:val="24"/>
          <w:szCs w:val="28"/>
        </w:rPr>
        <w:t>7.3每台设备必须安装水电表，按校方要求定期缴纳水电费；</w:t>
      </w:r>
    </w:p>
    <w:p>
      <w:pPr>
        <w:spacing w:line="480" w:lineRule="exact"/>
        <w:ind w:firstLine="480" w:firstLineChars="200"/>
        <w:rPr>
          <w:rFonts w:ascii="宋体" w:hAnsi="宋体"/>
          <w:color w:val="000000"/>
          <w:sz w:val="24"/>
          <w:szCs w:val="28"/>
        </w:rPr>
      </w:pPr>
      <w:r>
        <w:rPr>
          <w:rFonts w:hint="eastAsia" w:ascii="宋体" w:hAnsi="宋体"/>
          <w:color w:val="000000"/>
          <w:sz w:val="24"/>
          <w:szCs w:val="28"/>
        </w:rPr>
        <w:t>7.4安装过程中如有需求，校方可提供必要协助。</w:t>
      </w:r>
    </w:p>
    <w:p>
      <w:pPr>
        <w:tabs>
          <w:tab w:val="left" w:pos="620"/>
        </w:tabs>
        <w:spacing w:before="156" w:beforeLines="50" w:line="480" w:lineRule="exact"/>
        <w:ind w:left="280" w:leftChars="100" w:right="280" w:rightChars="100" w:firstLine="281" w:firstLineChars="100"/>
        <w:rPr>
          <w:rFonts w:ascii="宋体" w:hAnsi="宋体" w:cs="宋体"/>
          <w:b/>
          <w:bCs/>
          <w:color w:val="000000"/>
          <w:sz w:val="24"/>
        </w:rPr>
      </w:pPr>
      <w:r>
        <w:rPr>
          <w:rFonts w:hint="eastAsia" w:ascii="宋体" w:hAnsi="宋体" w:cs="黑体"/>
          <w:b/>
          <w:sz w:val="28"/>
          <w:szCs w:val="30"/>
        </w:rPr>
        <w:t xml:space="preserve"> 8.工程质量及工期要求</w:t>
      </w:r>
    </w:p>
    <w:p>
      <w:pPr>
        <w:spacing w:line="440" w:lineRule="exact"/>
        <w:ind w:firstLine="480" w:firstLineChars="200"/>
        <w:rPr>
          <w:rFonts w:ascii="宋体" w:hAnsi="宋体"/>
          <w:color w:val="000000"/>
          <w:sz w:val="24"/>
          <w:szCs w:val="28"/>
        </w:rPr>
      </w:pPr>
      <w:r>
        <w:rPr>
          <w:rFonts w:hint="eastAsia" w:ascii="宋体" w:hAnsi="宋体"/>
          <w:color w:val="000000"/>
          <w:sz w:val="24"/>
          <w:szCs w:val="28"/>
        </w:rPr>
        <w:t>8.1 工程质量符合投标文件承诺，并且质量标准执行国家相关规范要求。设备质量符合国家现行相关技术规范和技术标准，设备技术参数应与标书文件一致，与实测数据相符。</w:t>
      </w:r>
    </w:p>
    <w:p>
      <w:pPr>
        <w:spacing w:line="440" w:lineRule="exact"/>
        <w:ind w:firstLine="480" w:firstLineChars="200"/>
        <w:rPr>
          <w:rFonts w:ascii="宋体" w:hAnsi="宋体"/>
          <w:color w:val="000000"/>
          <w:sz w:val="24"/>
          <w:szCs w:val="28"/>
        </w:rPr>
      </w:pPr>
      <w:r>
        <w:rPr>
          <w:rFonts w:hint="eastAsia" w:ascii="宋体" w:hAnsi="宋体"/>
          <w:color w:val="000000"/>
          <w:sz w:val="24"/>
          <w:szCs w:val="28"/>
        </w:rPr>
        <w:t>8.2 工程施工日期：工期为20个日历天，以开工通知为准（含清洁卫生、施工设施及人员退场）。</w:t>
      </w:r>
      <w:r>
        <w:rPr>
          <w:rFonts w:hint="eastAsia" w:ascii="宋体" w:hAnsi="宋体"/>
          <w:color w:val="000000"/>
          <w:sz w:val="24"/>
          <w:szCs w:val="28"/>
          <w:lang w:eastAsia="zh-CN"/>
        </w:rPr>
        <w:t>确保</w:t>
      </w:r>
      <w:r>
        <w:rPr>
          <w:rFonts w:hint="eastAsia" w:ascii="宋体" w:hAnsi="宋体"/>
          <w:color w:val="000000"/>
          <w:sz w:val="24"/>
          <w:szCs w:val="28"/>
        </w:rPr>
        <w:t>该项目在2020年8月20日</w:t>
      </w:r>
      <w:r>
        <w:rPr>
          <w:rFonts w:hint="eastAsia" w:ascii="宋体" w:hAnsi="宋体"/>
          <w:color w:val="000000"/>
          <w:sz w:val="24"/>
          <w:szCs w:val="28"/>
          <w:lang w:eastAsia="zh-CN"/>
        </w:rPr>
        <w:t>前</w:t>
      </w:r>
      <w:r>
        <w:rPr>
          <w:rFonts w:hint="eastAsia" w:ascii="宋体" w:hAnsi="宋体"/>
          <w:color w:val="000000"/>
          <w:sz w:val="24"/>
          <w:szCs w:val="28"/>
        </w:rPr>
        <w:t>投入正常使用。</w:t>
      </w:r>
    </w:p>
    <w:p>
      <w:pPr>
        <w:spacing w:line="360" w:lineRule="auto"/>
        <w:ind w:firstLine="482" w:firstLineChars="200"/>
        <w:rPr>
          <w:rFonts w:ascii="宋体" w:hAnsi="宋体"/>
          <w:b/>
          <w:sz w:val="24"/>
          <w:szCs w:val="18"/>
        </w:rPr>
      </w:pPr>
    </w:p>
    <w:p>
      <w:pPr>
        <w:tabs>
          <w:tab w:val="left" w:pos="540"/>
          <w:tab w:val="left" w:pos="1260"/>
        </w:tabs>
        <w:rPr>
          <w:rFonts w:hint="eastAsia"/>
        </w:rPr>
      </w:pPr>
    </w:p>
    <w:p>
      <w:pPr>
        <w:tabs>
          <w:tab w:val="left" w:pos="540"/>
          <w:tab w:val="left" w:pos="1260"/>
        </w:tabs>
        <w:rPr>
          <w:rFonts w:hint="eastAsia"/>
        </w:rPr>
      </w:pPr>
    </w:p>
    <w:p>
      <w:pPr>
        <w:tabs>
          <w:tab w:val="left" w:pos="540"/>
          <w:tab w:val="left" w:pos="1260"/>
        </w:tabs>
        <w:jc w:val="center"/>
        <w:rPr>
          <w:rFonts w:hint="eastAsia" w:eastAsia="黑体"/>
          <w:spacing w:val="20"/>
          <w:sz w:val="32"/>
        </w:rPr>
      </w:pPr>
      <w:r>
        <w:rPr>
          <w:rFonts w:hint="eastAsia" w:eastAsia="黑体"/>
          <w:spacing w:val="20"/>
          <w:sz w:val="32"/>
        </w:rPr>
        <w:t>第三部分  合同书（格式）</w:t>
      </w:r>
    </w:p>
    <w:p>
      <w:pPr>
        <w:tabs>
          <w:tab w:val="left" w:pos="540"/>
          <w:tab w:val="left" w:pos="1260"/>
        </w:tabs>
        <w:rPr>
          <w:rFonts w:hint="eastAsia" w:ascii="宋体" w:hAnsi="宋体"/>
          <w:color w:val="000000"/>
          <w:spacing w:val="20"/>
        </w:rPr>
      </w:pPr>
    </w:p>
    <w:p>
      <w:pPr>
        <w:ind w:firstLine="640" w:firstLineChars="200"/>
        <w:rPr>
          <w:rFonts w:hint="eastAsia" w:ascii="宋体" w:hAnsi="宋体"/>
          <w:spacing w:val="20"/>
          <w:u w:val="single"/>
        </w:rPr>
      </w:pPr>
      <w:r>
        <w:rPr>
          <w:rFonts w:hint="eastAsia" w:ascii="宋体" w:hAnsi="宋体"/>
          <w:spacing w:val="20"/>
        </w:rPr>
        <w:t>采购人（甲方）：</w:t>
      </w:r>
      <w:r>
        <w:rPr>
          <w:rFonts w:hint="eastAsia" w:ascii="宋体" w:hAnsi="宋体"/>
          <w:spacing w:val="20"/>
          <w:u w:val="single"/>
        </w:rPr>
        <w:t xml:space="preserve">                                                </w:t>
      </w:r>
    </w:p>
    <w:p>
      <w:pPr>
        <w:ind w:firstLine="640" w:firstLineChars="200"/>
        <w:rPr>
          <w:rFonts w:hint="eastAsia" w:ascii="宋体" w:hAnsi="宋体"/>
          <w:spacing w:val="20"/>
          <w:u w:val="single"/>
        </w:rPr>
      </w:pPr>
      <w:r>
        <w:rPr>
          <w:rFonts w:hint="eastAsia" w:ascii="宋体" w:hAnsi="宋体"/>
          <w:spacing w:val="20"/>
        </w:rPr>
        <w:t>供货人（乙方）：</w:t>
      </w:r>
      <w:r>
        <w:rPr>
          <w:rFonts w:hint="eastAsia" w:ascii="宋体" w:hAnsi="宋体"/>
          <w:spacing w:val="20"/>
          <w:u w:val="single"/>
        </w:rPr>
        <w:t xml:space="preserve">                                                </w:t>
      </w:r>
    </w:p>
    <w:p>
      <w:pPr>
        <w:ind w:firstLine="640" w:firstLineChars="200"/>
        <w:rPr>
          <w:rFonts w:hint="eastAsia" w:ascii="宋体" w:hAnsi="宋体"/>
          <w:spacing w:val="20"/>
          <w:u w:val="single"/>
        </w:rPr>
      </w:pPr>
      <w:r>
        <w:rPr>
          <w:rFonts w:hint="eastAsia" w:ascii="宋体" w:hAnsi="宋体"/>
          <w:spacing w:val="20"/>
        </w:rPr>
        <w:t>签订地点：</w:t>
      </w:r>
      <w:r>
        <w:rPr>
          <w:rFonts w:hint="eastAsia" w:ascii="宋体" w:hAnsi="宋体"/>
          <w:spacing w:val="20"/>
          <w:u w:val="single"/>
        </w:rPr>
        <w:t xml:space="preserve">                                                     </w:t>
      </w:r>
    </w:p>
    <w:p>
      <w:pPr>
        <w:ind w:firstLine="640" w:firstLineChars="200"/>
        <w:rPr>
          <w:rFonts w:hint="eastAsia" w:ascii="宋体" w:hAnsi="宋体"/>
          <w:spacing w:val="20"/>
        </w:rPr>
      </w:pPr>
      <w:r>
        <w:rPr>
          <w:rFonts w:hint="eastAsia" w:ascii="宋体" w:hAnsi="宋体"/>
          <w:spacing w:val="20"/>
        </w:rPr>
        <w:t>合同编号：</w:t>
      </w:r>
      <w:r>
        <w:rPr>
          <w:rFonts w:hint="eastAsia" w:ascii="宋体" w:hAnsi="宋体"/>
          <w:spacing w:val="20"/>
          <w:u w:val="single"/>
        </w:rPr>
        <w:t xml:space="preserve">                                                     </w:t>
      </w:r>
    </w:p>
    <w:p>
      <w:pPr>
        <w:ind w:firstLine="640" w:firstLineChars="200"/>
        <w:rPr>
          <w:rFonts w:hint="eastAsia" w:ascii="宋体" w:hAnsi="宋体"/>
          <w:spacing w:val="20"/>
        </w:rPr>
      </w:pPr>
      <w:r>
        <w:rPr>
          <w:rFonts w:hint="eastAsia" w:ascii="宋体" w:hAnsi="宋体"/>
          <w:spacing w:val="20"/>
        </w:rPr>
        <w:t>本项目经批准采用</w:t>
      </w:r>
      <w:r>
        <w:rPr>
          <w:rFonts w:hint="eastAsia" w:ascii="宋体" w:hAnsi="宋体"/>
          <w:spacing w:val="20"/>
          <w:u w:val="single"/>
        </w:rPr>
        <w:t xml:space="preserve">   </w:t>
      </w:r>
      <w:r>
        <w:rPr>
          <w:rFonts w:hint="eastAsia" w:ascii="宋体" w:hAnsi="宋体"/>
          <w:spacing w:val="20"/>
          <w:u w:val="single"/>
          <w:lang w:eastAsia="zh-CN"/>
        </w:rPr>
        <w:t>竞争性谈判</w:t>
      </w:r>
      <w:r>
        <w:rPr>
          <w:rFonts w:hint="eastAsia" w:ascii="宋体" w:hAnsi="宋体"/>
          <w:spacing w:val="20"/>
          <w:u w:val="single"/>
          <w:lang w:val="en-US" w:eastAsia="zh-CN"/>
        </w:rPr>
        <w:t xml:space="preserve"> </w:t>
      </w:r>
      <w:r>
        <w:rPr>
          <w:rFonts w:hint="eastAsia" w:ascii="宋体" w:hAnsi="宋体"/>
          <w:spacing w:val="20"/>
          <w:u w:val="single"/>
        </w:rPr>
        <w:t xml:space="preserve"> </w:t>
      </w:r>
      <w:r>
        <w:rPr>
          <w:rFonts w:hint="eastAsia" w:ascii="宋体" w:hAnsi="宋体"/>
          <w:spacing w:val="20"/>
        </w:rPr>
        <w:t>采购方式，经本项目评审委员会认真评审，决定将采购合同授予乙方，为进一步明确双方的责任，确保合同顺利履行，根据《中华人民共和国合同法》之规定，经甲乙双方充分协商，特订立本合同，以便共同遵守。</w:t>
      </w:r>
    </w:p>
    <w:p>
      <w:pPr>
        <w:spacing w:line="480" w:lineRule="auto"/>
        <w:ind w:firstLine="640" w:firstLineChars="200"/>
        <w:rPr>
          <w:rFonts w:hint="eastAsia" w:ascii="宋体" w:hAnsi="宋体"/>
          <w:spacing w:val="20"/>
        </w:rPr>
      </w:pPr>
      <w:r>
        <w:rPr>
          <w:rFonts w:hint="eastAsia" w:ascii="宋体" w:hAnsi="宋体"/>
          <w:spacing w:val="20"/>
        </w:rPr>
        <w:t>第一条    产品的名称、规格、数量和价格</w:t>
      </w:r>
    </w:p>
    <w:tbl>
      <w:tblPr>
        <w:tblStyle w:val="22"/>
        <w:tblW w:w="81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76"/>
        <w:gridCol w:w="1516"/>
        <w:gridCol w:w="1023"/>
        <w:gridCol w:w="1013"/>
        <w:gridCol w:w="967"/>
        <w:gridCol w:w="900"/>
        <w:gridCol w:w="1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76" w:type="dxa"/>
          </w:tcPr>
          <w:p>
            <w:pPr>
              <w:jc w:val="center"/>
              <w:rPr>
                <w:rFonts w:hint="eastAsia" w:ascii="宋体" w:hAnsi="宋体"/>
                <w:spacing w:val="20"/>
              </w:rPr>
            </w:pPr>
            <w:r>
              <w:rPr>
                <w:rFonts w:hint="eastAsia" w:ascii="宋体" w:hAnsi="宋体"/>
                <w:spacing w:val="20"/>
              </w:rPr>
              <w:t>产品名称</w:t>
            </w:r>
          </w:p>
        </w:tc>
        <w:tc>
          <w:tcPr>
            <w:tcW w:w="1516" w:type="dxa"/>
          </w:tcPr>
          <w:p>
            <w:pPr>
              <w:jc w:val="center"/>
              <w:rPr>
                <w:rFonts w:hint="eastAsia" w:ascii="宋体" w:hAnsi="宋体"/>
                <w:spacing w:val="20"/>
              </w:rPr>
            </w:pPr>
            <w:r>
              <w:rPr>
                <w:rFonts w:hint="eastAsia" w:ascii="宋体" w:hAnsi="宋体"/>
                <w:spacing w:val="20"/>
              </w:rPr>
              <w:t>规格型号</w:t>
            </w:r>
          </w:p>
        </w:tc>
        <w:tc>
          <w:tcPr>
            <w:tcW w:w="1023" w:type="dxa"/>
          </w:tcPr>
          <w:p>
            <w:pPr>
              <w:jc w:val="center"/>
              <w:rPr>
                <w:rFonts w:hint="eastAsia" w:ascii="宋体" w:hAnsi="宋体"/>
                <w:spacing w:val="20"/>
              </w:rPr>
            </w:pPr>
            <w:r>
              <w:rPr>
                <w:rFonts w:hint="eastAsia" w:ascii="宋体" w:hAnsi="宋体"/>
                <w:spacing w:val="20"/>
              </w:rPr>
              <w:t>单位</w:t>
            </w:r>
          </w:p>
        </w:tc>
        <w:tc>
          <w:tcPr>
            <w:tcW w:w="1013" w:type="dxa"/>
          </w:tcPr>
          <w:p>
            <w:pPr>
              <w:jc w:val="center"/>
              <w:rPr>
                <w:rFonts w:hint="eastAsia" w:ascii="宋体" w:hAnsi="宋体"/>
                <w:spacing w:val="20"/>
              </w:rPr>
            </w:pPr>
            <w:r>
              <w:rPr>
                <w:rFonts w:hint="eastAsia" w:ascii="宋体" w:hAnsi="宋体"/>
                <w:spacing w:val="20"/>
              </w:rPr>
              <w:t>数量</w:t>
            </w:r>
          </w:p>
        </w:tc>
        <w:tc>
          <w:tcPr>
            <w:tcW w:w="967" w:type="dxa"/>
          </w:tcPr>
          <w:p>
            <w:pPr>
              <w:jc w:val="center"/>
              <w:rPr>
                <w:rFonts w:hint="eastAsia" w:ascii="宋体" w:hAnsi="宋体"/>
                <w:spacing w:val="20"/>
              </w:rPr>
            </w:pPr>
            <w:r>
              <w:rPr>
                <w:rFonts w:hint="eastAsia" w:ascii="宋体" w:hAnsi="宋体"/>
                <w:spacing w:val="20"/>
              </w:rPr>
              <w:t>单价</w:t>
            </w:r>
          </w:p>
        </w:tc>
        <w:tc>
          <w:tcPr>
            <w:tcW w:w="900" w:type="dxa"/>
          </w:tcPr>
          <w:p>
            <w:pPr>
              <w:jc w:val="center"/>
              <w:rPr>
                <w:rFonts w:hint="eastAsia" w:ascii="宋体" w:hAnsi="宋体"/>
                <w:spacing w:val="20"/>
              </w:rPr>
            </w:pPr>
            <w:r>
              <w:rPr>
                <w:rFonts w:hint="eastAsia" w:ascii="宋体" w:hAnsi="宋体"/>
                <w:spacing w:val="20"/>
              </w:rPr>
              <w:t>小计</w:t>
            </w:r>
          </w:p>
        </w:tc>
        <w:tc>
          <w:tcPr>
            <w:tcW w:w="1056" w:type="dxa"/>
          </w:tcPr>
          <w:p>
            <w:pPr>
              <w:jc w:val="center"/>
              <w:rPr>
                <w:rFonts w:hint="eastAsia" w:ascii="宋体" w:hAnsi="宋体"/>
                <w:spacing w:val="20"/>
              </w:rPr>
            </w:pPr>
            <w:r>
              <w:rPr>
                <w:rFonts w:hint="eastAsia" w:ascii="宋体" w:hAnsi="宋体"/>
                <w:spacing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1676" w:type="dxa"/>
          </w:tcPr>
          <w:p>
            <w:pPr>
              <w:rPr>
                <w:rFonts w:hint="eastAsia" w:ascii="宋体" w:hAnsi="宋体"/>
                <w:spacing w:val="20"/>
              </w:rPr>
            </w:pPr>
          </w:p>
        </w:tc>
        <w:tc>
          <w:tcPr>
            <w:tcW w:w="1516" w:type="dxa"/>
          </w:tcPr>
          <w:p>
            <w:pPr>
              <w:rPr>
                <w:rFonts w:hint="eastAsia" w:ascii="宋体" w:hAnsi="宋体"/>
                <w:spacing w:val="20"/>
              </w:rPr>
            </w:pPr>
          </w:p>
        </w:tc>
        <w:tc>
          <w:tcPr>
            <w:tcW w:w="1023" w:type="dxa"/>
          </w:tcPr>
          <w:p>
            <w:pPr>
              <w:rPr>
                <w:rFonts w:hint="eastAsia" w:ascii="宋体" w:hAnsi="宋体"/>
                <w:spacing w:val="20"/>
              </w:rPr>
            </w:pPr>
          </w:p>
        </w:tc>
        <w:tc>
          <w:tcPr>
            <w:tcW w:w="1013" w:type="dxa"/>
          </w:tcPr>
          <w:p>
            <w:pPr>
              <w:rPr>
                <w:rFonts w:hint="eastAsia" w:ascii="宋体" w:hAnsi="宋体"/>
                <w:spacing w:val="20"/>
              </w:rPr>
            </w:pPr>
          </w:p>
        </w:tc>
        <w:tc>
          <w:tcPr>
            <w:tcW w:w="967" w:type="dxa"/>
          </w:tcPr>
          <w:p>
            <w:pPr>
              <w:rPr>
                <w:rFonts w:hint="eastAsia" w:ascii="宋体" w:hAnsi="宋体"/>
                <w:spacing w:val="20"/>
              </w:rPr>
            </w:pPr>
          </w:p>
        </w:tc>
        <w:tc>
          <w:tcPr>
            <w:tcW w:w="900" w:type="dxa"/>
          </w:tcPr>
          <w:p>
            <w:pPr>
              <w:rPr>
                <w:rFonts w:hint="eastAsia" w:ascii="宋体" w:hAnsi="宋体"/>
                <w:spacing w:val="20"/>
              </w:rPr>
            </w:pPr>
          </w:p>
        </w:tc>
        <w:tc>
          <w:tcPr>
            <w:tcW w:w="1056" w:type="dxa"/>
          </w:tcPr>
          <w:p>
            <w:pPr>
              <w:rPr>
                <w:rFonts w:hint="eastAsia"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76" w:type="dxa"/>
          </w:tcPr>
          <w:p>
            <w:pPr>
              <w:rPr>
                <w:rFonts w:hint="eastAsia" w:ascii="宋体" w:hAnsi="宋体"/>
                <w:spacing w:val="20"/>
              </w:rPr>
            </w:pPr>
          </w:p>
        </w:tc>
        <w:tc>
          <w:tcPr>
            <w:tcW w:w="1516" w:type="dxa"/>
          </w:tcPr>
          <w:p>
            <w:pPr>
              <w:rPr>
                <w:rFonts w:hint="eastAsia" w:ascii="宋体" w:hAnsi="宋体"/>
                <w:spacing w:val="20"/>
              </w:rPr>
            </w:pPr>
          </w:p>
        </w:tc>
        <w:tc>
          <w:tcPr>
            <w:tcW w:w="1023" w:type="dxa"/>
          </w:tcPr>
          <w:p>
            <w:pPr>
              <w:rPr>
                <w:rFonts w:hint="eastAsia" w:ascii="宋体" w:hAnsi="宋体"/>
                <w:spacing w:val="20"/>
              </w:rPr>
            </w:pPr>
          </w:p>
        </w:tc>
        <w:tc>
          <w:tcPr>
            <w:tcW w:w="1013" w:type="dxa"/>
          </w:tcPr>
          <w:p>
            <w:pPr>
              <w:rPr>
                <w:rFonts w:hint="eastAsia" w:ascii="宋体" w:hAnsi="宋体"/>
                <w:spacing w:val="20"/>
              </w:rPr>
            </w:pPr>
          </w:p>
        </w:tc>
        <w:tc>
          <w:tcPr>
            <w:tcW w:w="967" w:type="dxa"/>
          </w:tcPr>
          <w:p>
            <w:pPr>
              <w:rPr>
                <w:rFonts w:hint="eastAsia" w:ascii="宋体" w:hAnsi="宋体"/>
                <w:spacing w:val="20"/>
              </w:rPr>
            </w:pPr>
          </w:p>
        </w:tc>
        <w:tc>
          <w:tcPr>
            <w:tcW w:w="900" w:type="dxa"/>
          </w:tcPr>
          <w:p>
            <w:pPr>
              <w:rPr>
                <w:rFonts w:hint="eastAsia" w:ascii="宋体" w:hAnsi="宋体"/>
                <w:spacing w:val="20"/>
              </w:rPr>
            </w:pPr>
          </w:p>
        </w:tc>
        <w:tc>
          <w:tcPr>
            <w:tcW w:w="1056" w:type="dxa"/>
          </w:tcPr>
          <w:p>
            <w:pPr>
              <w:rPr>
                <w:rFonts w:hint="eastAsia"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76" w:type="dxa"/>
          </w:tcPr>
          <w:p>
            <w:pPr>
              <w:rPr>
                <w:rFonts w:hint="eastAsia" w:ascii="宋体" w:hAnsi="宋体"/>
                <w:spacing w:val="20"/>
              </w:rPr>
            </w:pPr>
          </w:p>
        </w:tc>
        <w:tc>
          <w:tcPr>
            <w:tcW w:w="1516" w:type="dxa"/>
          </w:tcPr>
          <w:p>
            <w:pPr>
              <w:rPr>
                <w:rFonts w:hint="eastAsia" w:ascii="宋体" w:hAnsi="宋体"/>
                <w:spacing w:val="20"/>
              </w:rPr>
            </w:pPr>
          </w:p>
        </w:tc>
        <w:tc>
          <w:tcPr>
            <w:tcW w:w="1023" w:type="dxa"/>
          </w:tcPr>
          <w:p>
            <w:pPr>
              <w:rPr>
                <w:rFonts w:hint="eastAsia" w:ascii="宋体" w:hAnsi="宋体"/>
                <w:spacing w:val="20"/>
              </w:rPr>
            </w:pPr>
          </w:p>
        </w:tc>
        <w:tc>
          <w:tcPr>
            <w:tcW w:w="1013" w:type="dxa"/>
          </w:tcPr>
          <w:p>
            <w:pPr>
              <w:rPr>
                <w:rFonts w:hint="eastAsia" w:ascii="宋体" w:hAnsi="宋体"/>
                <w:spacing w:val="20"/>
              </w:rPr>
            </w:pPr>
          </w:p>
        </w:tc>
        <w:tc>
          <w:tcPr>
            <w:tcW w:w="967" w:type="dxa"/>
          </w:tcPr>
          <w:p>
            <w:pPr>
              <w:rPr>
                <w:rFonts w:hint="eastAsia" w:ascii="宋体" w:hAnsi="宋体"/>
                <w:spacing w:val="20"/>
              </w:rPr>
            </w:pPr>
          </w:p>
        </w:tc>
        <w:tc>
          <w:tcPr>
            <w:tcW w:w="900" w:type="dxa"/>
          </w:tcPr>
          <w:p>
            <w:pPr>
              <w:rPr>
                <w:rFonts w:hint="eastAsia" w:ascii="宋体" w:hAnsi="宋体"/>
                <w:spacing w:val="20"/>
              </w:rPr>
            </w:pPr>
          </w:p>
        </w:tc>
        <w:tc>
          <w:tcPr>
            <w:tcW w:w="1056" w:type="dxa"/>
          </w:tcPr>
          <w:p>
            <w:pPr>
              <w:rPr>
                <w:rFonts w:hint="eastAsia"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76" w:type="dxa"/>
          </w:tcPr>
          <w:p>
            <w:pPr>
              <w:rPr>
                <w:rFonts w:hint="eastAsia" w:ascii="宋体" w:hAnsi="宋体"/>
                <w:spacing w:val="20"/>
              </w:rPr>
            </w:pPr>
          </w:p>
        </w:tc>
        <w:tc>
          <w:tcPr>
            <w:tcW w:w="1516" w:type="dxa"/>
          </w:tcPr>
          <w:p>
            <w:pPr>
              <w:rPr>
                <w:rFonts w:hint="eastAsia" w:ascii="宋体" w:hAnsi="宋体"/>
                <w:spacing w:val="20"/>
              </w:rPr>
            </w:pPr>
          </w:p>
        </w:tc>
        <w:tc>
          <w:tcPr>
            <w:tcW w:w="1023" w:type="dxa"/>
          </w:tcPr>
          <w:p>
            <w:pPr>
              <w:rPr>
                <w:rFonts w:hint="eastAsia" w:ascii="宋体" w:hAnsi="宋体"/>
                <w:spacing w:val="20"/>
              </w:rPr>
            </w:pPr>
          </w:p>
        </w:tc>
        <w:tc>
          <w:tcPr>
            <w:tcW w:w="1013" w:type="dxa"/>
          </w:tcPr>
          <w:p>
            <w:pPr>
              <w:rPr>
                <w:rFonts w:hint="eastAsia" w:ascii="宋体" w:hAnsi="宋体"/>
                <w:spacing w:val="20"/>
              </w:rPr>
            </w:pPr>
          </w:p>
        </w:tc>
        <w:tc>
          <w:tcPr>
            <w:tcW w:w="967" w:type="dxa"/>
          </w:tcPr>
          <w:p>
            <w:pPr>
              <w:rPr>
                <w:rFonts w:hint="eastAsia" w:ascii="宋体" w:hAnsi="宋体"/>
                <w:spacing w:val="20"/>
              </w:rPr>
            </w:pPr>
          </w:p>
        </w:tc>
        <w:tc>
          <w:tcPr>
            <w:tcW w:w="900" w:type="dxa"/>
          </w:tcPr>
          <w:p>
            <w:pPr>
              <w:rPr>
                <w:rFonts w:hint="eastAsia" w:ascii="宋体" w:hAnsi="宋体"/>
                <w:spacing w:val="20"/>
              </w:rPr>
            </w:pPr>
          </w:p>
        </w:tc>
        <w:tc>
          <w:tcPr>
            <w:tcW w:w="1056" w:type="dxa"/>
          </w:tcPr>
          <w:p>
            <w:pPr>
              <w:rPr>
                <w:rFonts w:hint="eastAsia"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76" w:type="dxa"/>
          </w:tcPr>
          <w:p>
            <w:pPr>
              <w:rPr>
                <w:rFonts w:hint="eastAsia" w:ascii="宋体" w:hAnsi="宋体"/>
                <w:spacing w:val="20"/>
              </w:rPr>
            </w:pPr>
          </w:p>
        </w:tc>
        <w:tc>
          <w:tcPr>
            <w:tcW w:w="1516" w:type="dxa"/>
          </w:tcPr>
          <w:p>
            <w:pPr>
              <w:rPr>
                <w:rFonts w:hint="eastAsia" w:ascii="宋体" w:hAnsi="宋体"/>
                <w:spacing w:val="20"/>
              </w:rPr>
            </w:pPr>
          </w:p>
        </w:tc>
        <w:tc>
          <w:tcPr>
            <w:tcW w:w="1023" w:type="dxa"/>
          </w:tcPr>
          <w:p>
            <w:pPr>
              <w:rPr>
                <w:rFonts w:hint="eastAsia" w:ascii="宋体" w:hAnsi="宋体"/>
                <w:spacing w:val="20"/>
              </w:rPr>
            </w:pPr>
          </w:p>
        </w:tc>
        <w:tc>
          <w:tcPr>
            <w:tcW w:w="1013" w:type="dxa"/>
          </w:tcPr>
          <w:p>
            <w:pPr>
              <w:rPr>
                <w:rFonts w:hint="eastAsia" w:ascii="宋体" w:hAnsi="宋体"/>
                <w:spacing w:val="20"/>
              </w:rPr>
            </w:pPr>
          </w:p>
        </w:tc>
        <w:tc>
          <w:tcPr>
            <w:tcW w:w="967" w:type="dxa"/>
          </w:tcPr>
          <w:p>
            <w:pPr>
              <w:rPr>
                <w:rFonts w:hint="eastAsia" w:ascii="宋体" w:hAnsi="宋体"/>
                <w:spacing w:val="20"/>
              </w:rPr>
            </w:pPr>
          </w:p>
        </w:tc>
        <w:tc>
          <w:tcPr>
            <w:tcW w:w="900" w:type="dxa"/>
          </w:tcPr>
          <w:p>
            <w:pPr>
              <w:rPr>
                <w:rFonts w:hint="eastAsia" w:ascii="宋体" w:hAnsi="宋体"/>
                <w:spacing w:val="20"/>
              </w:rPr>
            </w:pPr>
          </w:p>
        </w:tc>
        <w:tc>
          <w:tcPr>
            <w:tcW w:w="1056" w:type="dxa"/>
          </w:tcPr>
          <w:p>
            <w:pPr>
              <w:rPr>
                <w:rFonts w:hint="eastAsia"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76" w:type="dxa"/>
          </w:tcPr>
          <w:p>
            <w:pPr>
              <w:rPr>
                <w:rFonts w:hint="eastAsia" w:ascii="宋体" w:hAnsi="宋体"/>
                <w:spacing w:val="20"/>
              </w:rPr>
            </w:pPr>
          </w:p>
        </w:tc>
        <w:tc>
          <w:tcPr>
            <w:tcW w:w="1516" w:type="dxa"/>
          </w:tcPr>
          <w:p>
            <w:pPr>
              <w:rPr>
                <w:rFonts w:hint="eastAsia" w:ascii="宋体" w:hAnsi="宋体"/>
                <w:spacing w:val="20"/>
              </w:rPr>
            </w:pPr>
          </w:p>
        </w:tc>
        <w:tc>
          <w:tcPr>
            <w:tcW w:w="1023" w:type="dxa"/>
          </w:tcPr>
          <w:p>
            <w:pPr>
              <w:rPr>
                <w:rFonts w:hint="eastAsia" w:ascii="宋体" w:hAnsi="宋体"/>
                <w:spacing w:val="20"/>
              </w:rPr>
            </w:pPr>
          </w:p>
        </w:tc>
        <w:tc>
          <w:tcPr>
            <w:tcW w:w="1013" w:type="dxa"/>
          </w:tcPr>
          <w:p>
            <w:pPr>
              <w:rPr>
                <w:rFonts w:hint="eastAsia" w:ascii="宋体" w:hAnsi="宋体"/>
                <w:spacing w:val="20"/>
              </w:rPr>
            </w:pPr>
          </w:p>
        </w:tc>
        <w:tc>
          <w:tcPr>
            <w:tcW w:w="967" w:type="dxa"/>
          </w:tcPr>
          <w:p>
            <w:pPr>
              <w:rPr>
                <w:rFonts w:hint="eastAsia" w:ascii="宋体" w:hAnsi="宋体"/>
                <w:spacing w:val="20"/>
              </w:rPr>
            </w:pPr>
          </w:p>
        </w:tc>
        <w:tc>
          <w:tcPr>
            <w:tcW w:w="900" w:type="dxa"/>
          </w:tcPr>
          <w:p>
            <w:pPr>
              <w:rPr>
                <w:rFonts w:hint="eastAsia" w:ascii="宋体" w:hAnsi="宋体"/>
                <w:spacing w:val="20"/>
              </w:rPr>
            </w:pPr>
          </w:p>
        </w:tc>
        <w:tc>
          <w:tcPr>
            <w:tcW w:w="1056" w:type="dxa"/>
          </w:tcPr>
          <w:p>
            <w:pPr>
              <w:rPr>
                <w:rFonts w:hint="eastAsia"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76" w:type="dxa"/>
          </w:tcPr>
          <w:p>
            <w:pPr>
              <w:rPr>
                <w:rFonts w:hint="eastAsia" w:ascii="宋体" w:hAnsi="宋体"/>
                <w:spacing w:val="20"/>
              </w:rPr>
            </w:pPr>
          </w:p>
        </w:tc>
        <w:tc>
          <w:tcPr>
            <w:tcW w:w="1516" w:type="dxa"/>
          </w:tcPr>
          <w:p>
            <w:pPr>
              <w:rPr>
                <w:rFonts w:hint="eastAsia" w:ascii="宋体" w:hAnsi="宋体"/>
                <w:spacing w:val="20"/>
              </w:rPr>
            </w:pPr>
          </w:p>
        </w:tc>
        <w:tc>
          <w:tcPr>
            <w:tcW w:w="1023" w:type="dxa"/>
          </w:tcPr>
          <w:p>
            <w:pPr>
              <w:rPr>
                <w:rFonts w:hint="eastAsia" w:ascii="宋体" w:hAnsi="宋体"/>
                <w:spacing w:val="20"/>
              </w:rPr>
            </w:pPr>
          </w:p>
        </w:tc>
        <w:tc>
          <w:tcPr>
            <w:tcW w:w="1013" w:type="dxa"/>
          </w:tcPr>
          <w:p>
            <w:pPr>
              <w:rPr>
                <w:rFonts w:hint="eastAsia" w:ascii="宋体" w:hAnsi="宋体"/>
                <w:spacing w:val="20"/>
              </w:rPr>
            </w:pPr>
          </w:p>
        </w:tc>
        <w:tc>
          <w:tcPr>
            <w:tcW w:w="967" w:type="dxa"/>
          </w:tcPr>
          <w:p>
            <w:pPr>
              <w:rPr>
                <w:rFonts w:hint="eastAsia" w:ascii="宋体" w:hAnsi="宋体"/>
                <w:spacing w:val="20"/>
              </w:rPr>
            </w:pPr>
          </w:p>
        </w:tc>
        <w:tc>
          <w:tcPr>
            <w:tcW w:w="900" w:type="dxa"/>
          </w:tcPr>
          <w:p>
            <w:pPr>
              <w:rPr>
                <w:rFonts w:hint="eastAsia" w:ascii="宋体" w:hAnsi="宋体"/>
                <w:spacing w:val="20"/>
              </w:rPr>
            </w:pPr>
          </w:p>
        </w:tc>
        <w:tc>
          <w:tcPr>
            <w:tcW w:w="1056" w:type="dxa"/>
          </w:tcPr>
          <w:p>
            <w:pPr>
              <w:rPr>
                <w:rFonts w:hint="eastAsia"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676" w:type="dxa"/>
          </w:tcPr>
          <w:p>
            <w:pPr>
              <w:rPr>
                <w:rFonts w:hint="eastAsia" w:ascii="宋体" w:hAnsi="宋体"/>
                <w:spacing w:val="20"/>
              </w:rPr>
            </w:pPr>
            <w:r>
              <w:rPr>
                <w:rFonts w:hint="eastAsia" w:ascii="宋体" w:hAnsi="宋体"/>
                <w:spacing w:val="20"/>
              </w:rPr>
              <w:t>总合计</w:t>
            </w:r>
          </w:p>
        </w:tc>
        <w:tc>
          <w:tcPr>
            <w:tcW w:w="6475" w:type="dxa"/>
            <w:gridSpan w:val="6"/>
          </w:tcPr>
          <w:p>
            <w:pPr>
              <w:rPr>
                <w:rFonts w:hint="eastAsia" w:ascii="宋体" w:hAnsi="宋体"/>
                <w:spacing w:val="20"/>
                <w:u w:val="single"/>
              </w:rPr>
            </w:pPr>
            <w:r>
              <w:rPr>
                <w:rFonts w:hint="eastAsia" w:ascii="宋体" w:hAnsi="宋体"/>
                <w:spacing w:val="20"/>
                <w:u w:val="single"/>
              </w:rPr>
              <w:t xml:space="preserve">大写：            小写：             </w:t>
            </w:r>
          </w:p>
        </w:tc>
      </w:tr>
    </w:tbl>
    <w:p>
      <w:pPr>
        <w:spacing w:line="480" w:lineRule="auto"/>
        <w:ind w:firstLine="640" w:firstLineChars="200"/>
        <w:rPr>
          <w:rFonts w:hint="eastAsia" w:ascii="宋体" w:hAnsi="宋体"/>
          <w:spacing w:val="20"/>
        </w:rPr>
      </w:pPr>
      <w:r>
        <w:rPr>
          <w:rFonts w:hint="eastAsia" w:ascii="宋体" w:hAnsi="宋体"/>
          <w:spacing w:val="20"/>
        </w:rPr>
        <w:t>第二条    产品的技术标准（包括质量要求）；按下列第</w:t>
      </w:r>
      <w:r>
        <w:rPr>
          <w:rFonts w:hint="eastAsia" w:ascii="宋体" w:hAnsi="宋体"/>
          <w:spacing w:val="20"/>
          <w:u w:val="single"/>
        </w:rPr>
        <w:t>（  ）</w:t>
      </w:r>
      <w:r>
        <w:rPr>
          <w:rFonts w:hint="eastAsia" w:ascii="宋体" w:hAnsi="宋体"/>
          <w:spacing w:val="20"/>
        </w:rPr>
        <w:t>项执行：</w:t>
      </w:r>
    </w:p>
    <w:p>
      <w:pPr>
        <w:ind w:firstLine="640" w:firstLineChars="200"/>
        <w:rPr>
          <w:rFonts w:hint="eastAsia" w:ascii="宋体" w:hAnsi="宋体"/>
          <w:spacing w:val="20"/>
        </w:rPr>
      </w:pPr>
      <w:r>
        <w:rPr>
          <w:rFonts w:hint="eastAsia" w:ascii="宋体" w:hAnsi="宋体"/>
          <w:spacing w:val="20"/>
        </w:rPr>
        <w:t>（1）按国家标准执行；（2） 按部颁标准执行；（3）若无以上标准，则应不低于同行业质量标准；（4）有特殊要求的，按甲乙双方在合同中商定的技术条件、样品或补充的技术要求执行；</w:t>
      </w:r>
    </w:p>
    <w:p>
      <w:pPr>
        <w:rPr>
          <w:rFonts w:hint="eastAsia" w:ascii="宋体" w:hAnsi="宋体"/>
          <w:spacing w:val="20"/>
        </w:rPr>
      </w:pPr>
      <w:r>
        <w:rPr>
          <w:rFonts w:hint="eastAsia" w:ascii="宋体" w:hAnsi="宋体"/>
          <w:spacing w:val="20"/>
        </w:rPr>
        <w:t xml:space="preserve">    乙方提供的和交付的货物技术标准应与投标文件规定的技术标准相一致。若技术标准无相应规定，所投货物应符合相应的国际标准或原产地国家有关部门最新颁布的正式标准。</w:t>
      </w:r>
    </w:p>
    <w:p>
      <w:pPr>
        <w:spacing w:line="480" w:lineRule="auto"/>
        <w:ind w:firstLine="640" w:firstLineChars="200"/>
        <w:rPr>
          <w:rFonts w:hint="eastAsia" w:ascii="宋体" w:hAnsi="宋体"/>
          <w:spacing w:val="20"/>
        </w:rPr>
      </w:pPr>
      <w:r>
        <w:rPr>
          <w:rFonts w:hint="eastAsia" w:ascii="宋体" w:hAnsi="宋体"/>
          <w:spacing w:val="20"/>
        </w:rPr>
        <w:t>第三条    产品的交货方法、到货地点和交货期限</w:t>
      </w:r>
    </w:p>
    <w:p>
      <w:pPr>
        <w:ind w:firstLine="640" w:firstLineChars="200"/>
        <w:rPr>
          <w:rFonts w:hint="eastAsia" w:ascii="宋体" w:hAnsi="宋体"/>
          <w:spacing w:val="20"/>
        </w:rPr>
      </w:pPr>
      <w:r>
        <w:rPr>
          <w:rFonts w:hint="eastAsia" w:ascii="宋体" w:hAnsi="宋体"/>
          <w:spacing w:val="20"/>
        </w:rPr>
        <w:t>1、交货方法，按下列第</w:t>
      </w:r>
      <w:r>
        <w:rPr>
          <w:rFonts w:hint="eastAsia" w:ascii="宋体" w:hAnsi="宋体"/>
          <w:spacing w:val="20"/>
          <w:u w:val="single"/>
        </w:rPr>
        <w:t>（ ）</w:t>
      </w:r>
      <w:r>
        <w:rPr>
          <w:rFonts w:hint="eastAsia" w:ascii="宋体" w:hAnsi="宋体"/>
          <w:spacing w:val="20"/>
        </w:rPr>
        <w:t>项执行：</w:t>
      </w:r>
    </w:p>
    <w:p>
      <w:pPr>
        <w:ind w:firstLine="640" w:firstLineChars="200"/>
        <w:rPr>
          <w:rFonts w:hint="eastAsia" w:ascii="宋体" w:hAnsi="宋体"/>
          <w:spacing w:val="20"/>
        </w:rPr>
      </w:pPr>
      <w:r>
        <w:rPr>
          <w:rFonts w:hint="eastAsia" w:ascii="宋体" w:hAnsi="宋体"/>
          <w:spacing w:val="20"/>
        </w:rPr>
        <w:t>（1）乙方送货上门；（2）乙方代运；（3）甲方自提自运。</w:t>
      </w:r>
    </w:p>
    <w:p>
      <w:pPr>
        <w:ind w:firstLine="640" w:firstLineChars="200"/>
        <w:rPr>
          <w:rFonts w:hint="eastAsia" w:ascii="宋体" w:hAnsi="宋体"/>
          <w:spacing w:val="20"/>
        </w:rPr>
      </w:pPr>
      <w:r>
        <w:rPr>
          <w:rFonts w:hint="eastAsia" w:ascii="宋体" w:hAnsi="宋体"/>
          <w:spacing w:val="20"/>
        </w:rPr>
        <w:t>2、到货地点：</w:t>
      </w:r>
      <w:r>
        <w:rPr>
          <w:rFonts w:hint="eastAsia" w:ascii="宋体" w:hAnsi="宋体"/>
          <w:spacing w:val="20"/>
          <w:u w:val="single"/>
        </w:rPr>
        <w:t xml:space="preserve">                     </w:t>
      </w:r>
    </w:p>
    <w:p>
      <w:pPr>
        <w:ind w:firstLine="640" w:firstLineChars="200"/>
        <w:rPr>
          <w:rFonts w:hint="eastAsia" w:ascii="宋体" w:hAnsi="宋体"/>
          <w:spacing w:val="20"/>
          <w:u w:val="single"/>
        </w:rPr>
      </w:pPr>
      <w:r>
        <w:rPr>
          <w:rFonts w:hint="eastAsia" w:ascii="宋体" w:hAnsi="宋体"/>
          <w:spacing w:val="20"/>
        </w:rPr>
        <w:t>3、安装期限：</w:t>
      </w:r>
      <w:r>
        <w:rPr>
          <w:rFonts w:hint="eastAsia" w:ascii="宋体" w:hAnsi="宋体"/>
          <w:spacing w:val="20"/>
          <w:u w:val="single"/>
        </w:rPr>
        <w:t xml:space="preserve">                         </w:t>
      </w:r>
    </w:p>
    <w:p>
      <w:pPr>
        <w:spacing w:line="480" w:lineRule="auto"/>
        <w:ind w:firstLine="640" w:firstLineChars="200"/>
        <w:rPr>
          <w:rFonts w:hint="eastAsia" w:ascii="宋体" w:hAnsi="宋体"/>
          <w:spacing w:val="20"/>
        </w:rPr>
      </w:pPr>
      <w:r>
        <w:rPr>
          <w:rFonts w:hint="eastAsia" w:ascii="宋体" w:hAnsi="宋体"/>
          <w:spacing w:val="20"/>
        </w:rPr>
        <w:t>第四条    合同总价款</w:t>
      </w:r>
    </w:p>
    <w:p>
      <w:pPr>
        <w:ind w:firstLine="640" w:firstLineChars="200"/>
        <w:rPr>
          <w:rFonts w:hint="eastAsia" w:ascii="宋体" w:hAnsi="宋体"/>
          <w:spacing w:val="20"/>
        </w:rPr>
      </w:pPr>
      <w:r>
        <w:rPr>
          <w:rFonts w:hint="eastAsia" w:ascii="宋体" w:hAnsi="宋体"/>
          <w:spacing w:val="20"/>
        </w:rPr>
        <w:t>合同总价款（大小写）：</w:t>
      </w:r>
      <w:r>
        <w:rPr>
          <w:rFonts w:hint="eastAsia" w:ascii="宋体" w:hAnsi="宋体"/>
          <w:spacing w:val="20"/>
          <w:u w:val="single"/>
        </w:rPr>
        <w:t xml:space="preserve">                                      </w:t>
      </w:r>
    </w:p>
    <w:p>
      <w:pPr>
        <w:numPr>
          <w:ilvl w:val="0"/>
          <w:numId w:val="3"/>
        </w:numPr>
        <w:spacing w:line="480" w:lineRule="auto"/>
        <w:rPr>
          <w:rFonts w:hint="eastAsia" w:ascii="宋体" w:hAnsi="宋体"/>
          <w:spacing w:val="20"/>
        </w:rPr>
      </w:pPr>
      <w:r>
        <w:rPr>
          <w:rFonts w:hint="eastAsia" w:ascii="宋体" w:hAnsi="宋体"/>
          <w:spacing w:val="20"/>
        </w:rPr>
        <w:t>从签订合同之日起，每</w:t>
      </w:r>
      <w:r>
        <w:rPr>
          <w:rFonts w:hint="eastAsia" w:ascii="宋体" w:hAnsi="宋体"/>
          <w:spacing w:val="20"/>
          <w:lang w:eastAsia="zh-CN"/>
        </w:rPr>
        <w:t>年</w:t>
      </w:r>
      <w:bookmarkStart w:id="7" w:name="_GoBack"/>
      <w:bookmarkEnd w:id="7"/>
      <w:r>
        <w:rPr>
          <w:rFonts w:hint="eastAsia" w:ascii="宋体" w:hAnsi="宋体"/>
          <w:spacing w:val="20"/>
        </w:rPr>
        <w:t>向学校缴纳场地占用费（人民币大小写）：</w:t>
      </w:r>
      <w:r>
        <w:rPr>
          <w:rFonts w:hint="eastAsia" w:ascii="宋体" w:hAnsi="宋体"/>
          <w:spacing w:val="20"/>
          <w:u w:val="single"/>
        </w:rPr>
        <w:t xml:space="preserve">                       </w:t>
      </w:r>
      <w:r>
        <w:rPr>
          <w:rFonts w:hint="eastAsia" w:ascii="宋体" w:hAnsi="宋体"/>
          <w:spacing w:val="20"/>
        </w:rPr>
        <w:t>。</w:t>
      </w:r>
    </w:p>
    <w:p>
      <w:pPr>
        <w:spacing w:line="480" w:lineRule="auto"/>
        <w:ind w:firstLine="640" w:firstLineChars="200"/>
        <w:rPr>
          <w:rFonts w:hint="eastAsia" w:ascii="宋体" w:hAnsi="宋体"/>
          <w:spacing w:val="20"/>
          <w:szCs w:val="27"/>
        </w:rPr>
      </w:pPr>
      <w:r>
        <w:rPr>
          <w:rFonts w:hint="eastAsia" w:ascii="宋体" w:hAnsi="宋体"/>
          <w:spacing w:val="20"/>
        </w:rPr>
        <w:t>第六条</w:t>
      </w:r>
      <w:r>
        <w:rPr>
          <w:rFonts w:hint="eastAsia" w:ascii="宋体" w:hAnsi="宋体"/>
          <w:spacing w:val="20"/>
          <w:szCs w:val="27"/>
        </w:rPr>
        <w:t xml:space="preserve">    </w:t>
      </w:r>
      <w:r>
        <w:rPr>
          <w:rFonts w:ascii="宋体" w:hAnsi="宋体"/>
          <w:spacing w:val="20"/>
          <w:szCs w:val="27"/>
        </w:rPr>
        <w:t>验收方法</w:t>
      </w:r>
    </w:p>
    <w:p>
      <w:pPr>
        <w:pStyle w:val="11"/>
        <w:rPr>
          <w:rFonts w:hint="eastAsia" w:ascii="宋体" w:hAnsi="宋体" w:eastAsia="宋体"/>
          <w:spacing w:val="20"/>
          <w:sz w:val="28"/>
        </w:rPr>
      </w:pPr>
      <w:r>
        <w:rPr>
          <w:rFonts w:hint="eastAsia" w:ascii="宋体" w:hAnsi="宋体" w:eastAsia="宋体"/>
          <w:spacing w:val="20"/>
          <w:sz w:val="28"/>
        </w:rPr>
        <w:t>甲、乙双方应严格履行合同有关条款，如果验收过程中发现乙方在没有征得采购单位同意的情况下擅自变更合同标的物，将拒绝通过验收，由此引起的一切后果及损失由乙方承担。</w:t>
      </w:r>
    </w:p>
    <w:p>
      <w:pPr>
        <w:spacing w:line="480" w:lineRule="auto"/>
        <w:ind w:firstLine="640" w:firstLineChars="200"/>
        <w:rPr>
          <w:rFonts w:hint="eastAsia" w:ascii="宋体" w:hAnsi="宋体"/>
          <w:spacing w:val="20"/>
        </w:rPr>
      </w:pPr>
      <w:r>
        <w:rPr>
          <w:rFonts w:hint="eastAsia" w:ascii="宋体" w:hAnsi="宋体"/>
          <w:spacing w:val="20"/>
          <w:szCs w:val="27"/>
        </w:rPr>
        <w:t xml:space="preserve">第七条    </w:t>
      </w:r>
      <w:r>
        <w:rPr>
          <w:rFonts w:ascii="宋体" w:hAnsi="宋体"/>
          <w:spacing w:val="20"/>
          <w:szCs w:val="27"/>
        </w:rPr>
        <w:t>违约责任</w:t>
      </w:r>
    </w:p>
    <w:p>
      <w:pPr>
        <w:ind w:firstLine="640" w:firstLineChars="200"/>
        <w:rPr>
          <w:rFonts w:hint="eastAsia" w:ascii="宋体" w:hAnsi="宋体"/>
          <w:spacing w:val="20"/>
          <w:szCs w:val="27"/>
        </w:rPr>
      </w:pPr>
      <w:r>
        <w:rPr>
          <w:rFonts w:ascii="宋体" w:hAnsi="宋体"/>
          <w:spacing w:val="20"/>
          <w:szCs w:val="27"/>
        </w:rPr>
        <w:t>1</w:t>
      </w:r>
      <w:r>
        <w:rPr>
          <w:rFonts w:hint="eastAsia" w:ascii="宋体" w:hAnsi="宋体"/>
          <w:spacing w:val="20"/>
          <w:szCs w:val="27"/>
        </w:rPr>
        <w:t>、</w:t>
      </w:r>
      <w:r>
        <w:rPr>
          <w:rFonts w:ascii="宋体" w:hAnsi="宋体"/>
          <w:spacing w:val="20"/>
          <w:szCs w:val="27"/>
        </w:rPr>
        <w:t>乙方不能</w:t>
      </w:r>
      <w:r>
        <w:rPr>
          <w:rFonts w:hint="eastAsia" w:ascii="宋体" w:hAnsi="宋体"/>
          <w:spacing w:val="20"/>
          <w:szCs w:val="27"/>
        </w:rPr>
        <w:t>按时交付使用</w:t>
      </w:r>
      <w:r>
        <w:rPr>
          <w:rFonts w:ascii="宋体" w:hAnsi="宋体"/>
          <w:spacing w:val="20"/>
          <w:szCs w:val="27"/>
        </w:rPr>
        <w:t>，应向甲方</w:t>
      </w:r>
      <w:r>
        <w:rPr>
          <w:rFonts w:hint="eastAsia" w:ascii="宋体" w:hAnsi="宋体"/>
          <w:spacing w:val="20"/>
          <w:szCs w:val="27"/>
        </w:rPr>
        <w:t>缴纳</w:t>
      </w:r>
      <w:r>
        <w:rPr>
          <w:rFonts w:ascii="宋体" w:hAnsi="宋体"/>
          <w:spacing w:val="20"/>
          <w:szCs w:val="27"/>
        </w:rPr>
        <w:t>违约金。</w:t>
      </w:r>
    </w:p>
    <w:p>
      <w:pPr>
        <w:ind w:firstLine="640" w:firstLineChars="200"/>
        <w:rPr>
          <w:rFonts w:hint="eastAsia" w:ascii="宋体" w:hAnsi="宋体"/>
          <w:spacing w:val="20"/>
          <w:szCs w:val="27"/>
        </w:rPr>
      </w:pPr>
      <w:r>
        <w:rPr>
          <w:rFonts w:hint="eastAsia" w:ascii="宋体" w:hAnsi="宋体"/>
          <w:spacing w:val="20"/>
          <w:szCs w:val="27"/>
        </w:rPr>
        <w:t>2、</w:t>
      </w:r>
      <w:r>
        <w:rPr>
          <w:rFonts w:ascii="宋体" w:hAnsi="宋体"/>
          <w:spacing w:val="20"/>
          <w:szCs w:val="27"/>
        </w:rPr>
        <w:t>乙方所交产品不符合合同规定的，如果甲方同意利用，应当按质论价；如果甲方不能利用的，应根据产品的具体情况，由乙方负责包换或包修，并承担修理、调换或退货而支付的实际费用,</w:t>
      </w:r>
      <w:r>
        <w:rPr>
          <w:rFonts w:hint="eastAsia" w:ascii="宋体" w:hAnsi="宋体"/>
          <w:spacing w:val="20"/>
        </w:rPr>
        <w:t>同时，乙方应按规定，对更换件相应延长质量保证期，并赔偿甲方相应的损失。</w:t>
      </w:r>
      <w:r>
        <w:rPr>
          <w:rFonts w:ascii="宋体" w:hAnsi="宋体"/>
          <w:spacing w:val="20"/>
          <w:szCs w:val="27"/>
        </w:rPr>
        <w:t>乙方不能修理或者不能调换的，按不能交货处理。</w:t>
      </w:r>
    </w:p>
    <w:p>
      <w:pPr>
        <w:ind w:firstLine="640" w:firstLineChars="200"/>
        <w:rPr>
          <w:rFonts w:hint="eastAsia" w:ascii="宋体" w:hAnsi="宋体"/>
          <w:spacing w:val="20"/>
          <w:szCs w:val="27"/>
        </w:rPr>
      </w:pPr>
      <w:r>
        <w:rPr>
          <w:rFonts w:hint="eastAsia" w:ascii="宋体" w:hAnsi="宋体"/>
          <w:spacing w:val="20"/>
          <w:szCs w:val="27"/>
        </w:rPr>
        <w:t>3、</w:t>
      </w:r>
      <w:r>
        <w:rPr>
          <w:rFonts w:ascii="宋体" w:hAnsi="宋体"/>
          <w:spacing w:val="20"/>
          <w:szCs w:val="27"/>
        </w:rPr>
        <w:t>甲方违反合同规定拒绝接货的，应当承担由此造成的损失。</w:t>
      </w:r>
    </w:p>
    <w:p>
      <w:pPr>
        <w:ind w:firstLine="640" w:firstLineChars="200"/>
        <w:rPr>
          <w:rFonts w:hint="eastAsia" w:ascii="宋体" w:hAnsi="宋体"/>
          <w:spacing w:val="20"/>
        </w:rPr>
      </w:pPr>
      <w:r>
        <w:rPr>
          <w:rFonts w:hint="eastAsia" w:ascii="宋体" w:hAnsi="宋体"/>
          <w:spacing w:val="20"/>
          <w:szCs w:val="27"/>
        </w:rPr>
        <w:t>4、任何一方未经对方同意而单方面终止合同的，应向对方赔偿相当于本合同总价款</w:t>
      </w:r>
      <w:r>
        <w:rPr>
          <w:rFonts w:hint="eastAsia" w:ascii="宋体" w:hAnsi="宋体"/>
          <w:spacing w:val="20"/>
          <w:szCs w:val="27"/>
          <w:u w:val="single"/>
        </w:rPr>
        <w:t xml:space="preserve">      %</w:t>
      </w:r>
      <w:r>
        <w:rPr>
          <w:rFonts w:hint="eastAsia" w:ascii="宋体" w:hAnsi="宋体"/>
          <w:spacing w:val="20"/>
          <w:szCs w:val="27"/>
        </w:rPr>
        <w:t>违约金。</w:t>
      </w:r>
    </w:p>
    <w:p>
      <w:pPr>
        <w:spacing w:line="480" w:lineRule="auto"/>
        <w:ind w:firstLine="640" w:firstLineChars="200"/>
        <w:rPr>
          <w:rFonts w:hint="eastAsia" w:ascii="宋体" w:hAnsi="宋体"/>
          <w:spacing w:val="20"/>
        </w:rPr>
      </w:pPr>
      <w:r>
        <w:rPr>
          <w:rFonts w:hint="eastAsia" w:ascii="宋体" w:hAnsi="宋体"/>
          <w:spacing w:val="20"/>
        </w:rPr>
        <w:t>第八条    合同生效</w:t>
      </w:r>
    </w:p>
    <w:p>
      <w:pPr>
        <w:ind w:firstLine="640" w:firstLineChars="200"/>
        <w:rPr>
          <w:rFonts w:hint="eastAsia" w:ascii="宋体" w:hAnsi="宋体"/>
          <w:spacing w:val="20"/>
        </w:rPr>
      </w:pPr>
      <w:r>
        <w:rPr>
          <w:rFonts w:hint="eastAsia" w:ascii="宋体" w:hAnsi="宋体"/>
          <w:spacing w:val="20"/>
        </w:rPr>
        <w:t>本合同自甲乙双方当事人签字盖章后生效。合同执行期内，甲乙双方均不得随意变更或解除合同。合同如有未尽事宜，须经双方共同协商，作出补充规定，补充规定与本合同具有同等效力，也可按照《中华人民共和国合同法》的规定执行。本合同一式</w:t>
      </w:r>
      <w:r>
        <w:rPr>
          <w:rFonts w:hint="eastAsia" w:ascii="宋体" w:hAnsi="宋体"/>
          <w:spacing w:val="20"/>
          <w:u w:val="single"/>
        </w:rPr>
        <w:t xml:space="preserve"> 贰 </w:t>
      </w:r>
      <w:r>
        <w:rPr>
          <w:rFonts w:hint="eastAsia" w:ascii="宋体" w:hAnsi="宋体"/>
          <w:spacing w:val="20"/>
        </w:rPr>
        <w:t>份，甲方</w:t>
      </w:r>
      <w:r>
        <w:rPr>
          <w:rFonts w:hint="eastAsia" w:ascii="宋体" w:hAnsi="宋体"/>
          <w:spacing w:val="20"/>
          <w:u w:val="single"/>
        </w:rPr>
        <w:t>一</w:t>
      </w:r>
      <w:r>
        <w:rPr>
          <w:rFonts w:hint="eastAsia" w:ascii="宋体" w:hAnsi="宋体"/>
          <w:spacing w:val="20"/>
        </w:rPr>
        <w:t>份，乙方</w:t>
      </w:r>
      <w:r>
        <w:rPr>
          <w:rFonts w:hint="eastAsia" w:ascii="宋体" w:hAnsi="宋体"/>
          <w:spacing w:val="20"/>
          <w:u w:val="single"/>
        </w:rPr>
        <w:t>一</w:t>
      </w:r>
      <w:r>
        <w:rPr>
          <w:rFonts w:hint="eastAsia" w:ascii="宋体" w:hAnsi="宋体"/>
          <w:spacing w:val="20"/>
        </w:rPr>
        <w:t>份。</w:t>
      </w:r>
    </w:p>
    <w:p>
      <w:pPr>
        <w:spacing w:line="480" w:lineRule="auto"/>
        <w:ind w:firstLine="640" w:firstLineChars="200"/>
        <w:rPr>
          <w:rFonts w:hint="eastAsia" w:ascii="宋体" w:hAnsi="宋体"/>
          <w:spacing w:val="20"/>
        </w:rPr>
      </w:pPr>
      <w:r>
        <w:rPr>
          <w:rFonts w:hint="eastAsia" w:ascii="宋体" w:hAnsi="宋体"/>
          <w:spacing w:val="20"/>
        </w:rPr>
        <w:t xml:space="preserve">第九条  双方验收后，投入使用期间，由乙方负责管理、维修及相关服务。  </w:t>
      </w:r>
    </w:p>
    <w:p>
      <w:pPr>
        <w:spacing w:line="480" w:lineRule="auto"/>
        <w:ind w:firstLine="640" w:firstLineChars="200"/>
        <w:rPr>
          <w:rFonts w:hint="eastAsia" w:ascii="宋体" w:hAnsi="宋体"/>
          <w:spacing w:val="20"/>
        </w:rPr>
      </w:pPr>
      <w:r>
        <w:rPr>
          <w:rFonts w:hint="eastAsia" w:ascii="宋体" w:hAnsi="宋体"/>
          <w:spacing w:val="20"/>
        </w:rPr>
        <w:t>第十条    合同有效期</w:t>
      </w:r>
    </w:p>
    <w:p>
      <w:pPr>
        <w:ind w:firstLine="640" w:firstLineChars="200"/>
        <w:rPr>
          <w:rFonts w:hint="eastAsia" w:ascii="宋体" w:hAnsi="宋体"/>
          <w:spacing w:val="20"/>
        </w:rPr>
      </w:pPr>
      <w:r>
        <w:rPr>
          <w:rFonts w:hint="eastAsia" w:ascii="宋体" w:hAnsi="宋体"/>
          <w:spacing w:val="20"/>
        </w:rPr>
        <w:t>本合同自</w:t>
      </w:r>
      <w:r>
        <w:rPr>
          <w:rFonts w:hint="eastAsia" w:ascii="宋体" w:hAnsi="宋体"/>
          <w:spacing w:val="20"/>
          <w:u w:val="single"/>
        </w:rPr>
        <w:t xml:space="preserve">     </w:t>
      </w:r>
      <w:r>
        <w:rPr>
          <w:rFonts w:hint="eastAsia" w:ascii="宋体" w:hAnsi="宋体"/>
          <w:spacing w:val="20"/>
        </w:rPr>
        <w:t>年</w:t>
      </w:r>
      <w:r>
        <w:rPr>
          <w:rFonts w:hint="eastAsia" w:ascii="宋体" w:hAnsi="宋体"/>
          <w:spacing w:val="20"/>
          <w:u w:val="single"/>
        </w:rPr>
        <w:t xml:space="preserve">   </w:t>
      </w:r>
      <w:r>
        <w:rPr>
          <w:rFonts w:hint="eastAsia" w:ascii="宋体" w:hAnsi="宋体"/>
          <w:spacing w:val="20"/>
        </w:rPr>
        <w:t>月</w:t>
      </w:r>
      <w:r>
        <w:rPr>
          <w:rFonts w:hint="eastAsia" w:ascii="宋体" w:hAnsi="宋体"/>
          <w:spacing w:val="20"/>
          <w:u w:val="single"/>
        </w:rPr>
        <w:t xml:space="preserve">   </w:t>
      </w:r>
      <w:r>
        <w:rPr>
          <w:rFonts w:hint="eastAsia" w:ascii="宋体" w:hAnsi="宋体"/>
          <w:spacing w:val="20"/>
        </w:rPr>
        <w:t>日至</w:t>
      </w:r>
      <w:r>
        <w:rPr>
          <w:rFonts w:hint="eastAsia" w:ascii="宋体" w:hAnsi="宋体"/>
          <w:spacing w:val="20"/>
          <w:u w:val="single"/>
        </w:rPr>
        <w:t xml:space="preserve">     </w:t>
      </w:r>
      <w:r>
        <w:rPr>
          <w:rFonts w:hint="eastAsia" w:ascii="宋体" w:hAnsi="宋体"/>
          <w:spacing w:val="20"/>
        </w:rPr>
        <w:t>年</w:t>
      </w:r>
      <w:r>
        <w:rPr>
          <w:rFonts w:hint="eastAsia" w:ascii="宋体" w:hAnsi="宋体"/>
          <w:spacing w:val="20"/>
          <w:u w:val="single"/>
        </w:rPr>
        <w:t xml:space="preserve">   </w:t>
      </w:r>
      <w:r>
        <w:rPr>
          <w:rFonts w:hint="eastAsia" w:ascii="宋体" w:hAnsi="宋体"/>
          <w:spacing w:val="20"/>
        </w:rPr>
        <w:t>月</w:t>
      </w:r>
      <w:r>
        <w:rPr>
          <w:rFonts w:hint="eastAsia" w:ascii="宋体" w:hAnsi="宋体"/>
          <w:spacing w:val="20"/>
          <w:u w:val="single"/>
        </w:rPr>
        <w:t xml:space="preserve">   </w:t>
      </w:r>
      <w:r>
        <w:rPr>
          <w:rFonts w:hint="eastAsia" w:ascii="宋体" w:hAnsi="宋体"/>
          <w:spacing w:val="20"/>
        </w:rPr>
        <w:t>日有效</w:t>
      </w:r>
    </w:p>
    <w:p>
      <w:pPr>
        <w:spacing w:line="480" w:lineRule="auto"/>
        <w:ind w:firstLine="640" w:firstLineChars="200"/>
        <w:rPr>
          <w:rFonts w:hint="eastAsia" w:ascii="宋体" w:hAnsi="宋体"/>
          <w:spacing w:val="20"/>
        </w:rPr>
      </w:pPr>
      <w:r>
        <w:rPr>
          <w:rFonts w:hint="eastAsia" w:ascii="宋体" w:hAnsi="宋体"/>
          <w:spacing w:val="20"/>
        </w:rPr>
        <w:t>第十一条    其他</w:t>
      </w:r>
    </w:p>
    <w:p>
      <w:pPr>
        <w:ind w:firstLine="640" w:firstLineChars="200"/>
        <w:rPr>
          <w:rFonts w:hint="eastAsia" w:ascii="宋体" w:hAnsi="宋体"/>
          <w:spacing w:val="20"/>
        </w:rPr>
      </w:pPr>
      <w:r>
        <w:rPr>
          <w:rFonts w:ascii="宋体" w:hAnsi="宋体"/>
          <w:spacing w:val="20"/>
          <w:szCs w:val="27"/>
        </w:rPr>
        <w:t>本合同如发生纠纷，当事人双方应当及时协商解决，协商不成时，任何一方均可请</w:t>
      </w:r>
      <w:r>
        <w:rPr>
          <w:rFonts w:hint="eastAsia" w:ascii="宋体" w:hAnsi="宋体"/>
          <w:spacing w:val="20"/>
          <w:szCs w:val="27"/>
        </w:rPr>
        <w:t>采购管理机关</w:t>
      </w:r>
      <w:r>
        <w:rPr>
          <w:rFonts w:ascii="宋体" w:hAnsi="宋体"/>
          <w:spacing w:val="20"/>
          <w:szCs w:val="27"/>
        </w:rPr>
        <w:t>调解，调解不成，按以下第</w:t>
      </w:r>
      <w:r>
        <w:rPr>
          <w:rFonts w:ascii="宋体" w:hAnsi="宋体"/>
          <w:spacing w:val="20"/>
          <w:szCs w:val="27"/>
          <w:u w:val="single"/>
        </w:rPr>
        <w:t>（</w:t>
      </w:r>
      <w:r>
        <w:rPr>
          <w:rFonts w:hint="eastAsia" w:ascii="宋体" w:hAnsi="宋体"/>
          <w:spacing w:val="20"/>
          <w:szCs w:val="27"/>
          <w:u w:val="single"/>
        </w:rPr>
        <w:t xml:space="preserve">   </w:t>
      </w:r>
      <w:r>
        <w:rPr>
          <w:rFonts w:ascii="宋体" w:hAnsi="宋体"/>
          <w:spacing w:val="20"/>
          <w:szCs w:val="27"/>
          <w:u w:val="single"/>
        </w:rPr>
        <w:t>）</w:t>
      </w:r>
      <w:r>
        <w:rPr>
          <w:rFonts w:ascii="宋体" w:hAnsi="宋体"/>
          <w:spacing w:val="20"/>
          <w:szCs w:val="27"/>
        </w:rPr>
        <w:t>项方式处理：（1）</w:t>
      </w:r>
      <w:r>
        <w:rPr>
          <w:rFonts w:hint="eastAsia" w:ascii="宋体" w:hAnsi="宋体"/>
          <w:spacing w:val="20"/>
          <w:szCs w:val="27"/>
        </w:rPr>
        <w:t>根据《中华人民共和国仲裁法》的规定向</w:t>
      </w:r>
      <w:r>
        <w:rPr>
          <w:rFonts w:hint="eastAsia" w:ascii="宋体" w:hAnsi="宋体"/>
          <w:b/>
          <w:bCs/>
          <w:spacing w:val="20"/>
          <w:szCs w:val="27"/>
          <w:u w:val="single"/>
        </w:rPr>
        <w:t>阜阳市仲裁委员会</w:t>
      </w:r>
      <w:r>
        <w:rPr>
          <w:rFonts w:hint="eastAsia" w:ascii="宋体" w:hAnsi="宋体"/>
          <w:spacing w:val="20"/>
          <w:szCs w:val="27"/>
        </w:rPr>
        <w:t>申请仲裁。</w:t>
      </w:r>
      <w:r>
        <w:rPr>
          <w:rFonts w:ascii="宋体" w:hAnsi="宋体"/>
          <w:spacing w:val="20"/>
          <w:szCs w:val="27"/>
        </w:rPr>
        <w:t>（2）向</w:t>
      </w:r>
      <w:r>
        <w:rPr>
          <w:rFonts w:hint="eastAsia" w:ascii="宋体" w:hAnsi="宋体"/>
          <w:spacing w:val="20"/>
          <w:szCs w:val="27"/>
        </w:rPr>
        <w:t>合同签订地有管辖权的</w:t>
      </w:r>
      <w:r>
        <w:rPr>
          <w:rFonts w:ascii="宋体" w:hAnsi="宋体"/>
          <w:spacing w:val="20"/>
          <w:szCs w:val="27"/>
        </w:rPr>
        <w:t>人民法院起诉。</w:t>
      </w:r>
    </w:p>
    <w:p>
      <w:pPr>
        <w:spacing w:line="480" w:lineRule="auto"/>
        <w:ind w:firstLine="640" w:firstLineChars="200"/>
        <w:rPr>
          <w:rFonts w:hint="eastAsia" w:ascii="宋体" w:hAnsi="宋体"/>
          <w:spacing w:val="20"/>
        </w:rPr>
      </w:pPr>
      <w:r>
        <w:rPr>
          <w:rFonts w:hint="eastAsia" w:ascii="宋体" w:hAnsi="宋体"/>
          <w:spacing w:val="20"/>
        </w:rPr>
        <w:t>第十二条    合同附件及其效力</w:t>
      </w:r>
    </w:p>
    <w:p>
      <w:pPr>
        <w:ind w:firstLine="640" w:firstLineChars="200"/>
        <w:rPr>
          <w:rFonts w:hint="eastAsia" w:ascii="宋体" w:hAnsi="宋体"/>
          <w:spacing w:val="20"/>
        </w:rPr>
      </w:pPr>
      <w:r>
        <w:rPr>
          <w:rFonts w:hint="eastAsia" w:ascii="宋体" w:hAnsi="宋体"/>
          <w:spacing w:val="20"/>
        </w:rPr>
        <w:t>下列文件作为合同附件，与合同具有同等法律效力，顺序在前的具有优先解释权；</w:t>
      </w:r>
    </w:p>
    <w:p>
      <w:pPr>
        <w:spacing w:line="480" w:lineRule="auto"/>
        <w:ind w:firstLine="640" w:firstLineChars="200"/>
        <w:rPr>
          <w:rFonts w:hint="eastAsia" w:ascii="宋体" w:hAnsi="宋体"/>
          <w:spacing w:val="20"/>
        </w:rPr>
      </w:pPr>
      <w:r>
        <w:rPr>
          <w:rFonts w:hint="eastAsia" w:ascii="宋体" w:hAnsi="宋体"/>
          <w:spacing w:val="20"/>
        </w:rPr>
        <w:t>（1）谈判文件；（2）竞谈书；（3）成交通知书</w:t>
      </w:r>
      <w:r>
        <w:rPr>
          <w:rFonts w:ascii="宋体" w:hAnsi="宋体"/>
          <w:spacing w:val="20"/>
        </w:rPr>
        <w:t>…</w:t>
      </w:r>
      <w:r>
        <w:rPr>
          <w:rFonts w:hint="eastAsia" w:ascii="宋体" w:hAnsi="宋体"/>
          <w:spacing w:val="20"/>
        </w:rPr>
        <w:t xml:space="preserve"> </w:t>
      </w:r>
      <w:r>
        <w:rPr>
          <w:rFonts w:ascii="宋体" w:hAnsi="宋体"/>
          <w:spacing w:val="20"/>
        </w:rPr>
        <w:t>…</w:t>
      </w:r>
    </w:p>
    <w:p>
      <w:pPr>
        <w:spacing w:line="480" w:lineRule="auto"/>
        <w:ind w:firstLine="640" w:firstLineChars="200"/>
        <w:rPr>
          <w:rFonts w:hint="eastAsia" w:ascii="宋体" w:hAnsi="宋体"/>
          <w:spacing w:val="20"/>
          <w:u w:val="single"/>
        </w:rPr>
      </w:pPr>
      <w:r>
        <w:rPr>
          <w:rFonts w:hint="eastAsia" w:ascii="宋体" w:hAnsi="宋体"/>
          <w:spacing w:val="20"/>
        </w:rPr>
        <w:t>第十三条    其他</w:t>
      </w:r>
      <w:r>
        <w:rPr>
          <w:rFonts w:hint="eastAsia" w:ascii="宋体" w:hAnsi="宋体"/>
          <w:spacing w:val="20"/>
          <w:u w:val="single"/>
        </w:rPr>
        <w:t xml:space="preserve">                                                       </w:t>
      </w:r>
    </w:p>
    <w:p>
      <w:pPr>
        <w:rPr>
          <w:rFonts w:hint="eastAsia" w:ascii="宋体" w:hAnsi="宋体"/>
          <w:spacing w:val="20"/>
          <w:u w:val="single"/>
        </w:rPr>
      </w:pPr>
      <w:r>
        <w:rPr>
          <w:rFonts w:hint="eastAsia" w:ascii="宋体" w:hAnsi="宋体"/>
          <w:spacing w:val="20"/>
          <w:u w:val="single"/>
        </w:rPr>
        <w:t xml:space="preserve">                                                                       </w:t>
      </w:r>
    </w:p>
    <w:p>
      <w:pPr>
        <w:rPr>
          <w:rFonts w:hint="eastAsia" w:ascii="宋体" w:hAnsi="宋体"/>
          <w:spacing w:val="20"/>
          <w:u w:val="single"/>
        </w:rPr>
      </w:pPr>
      <w:r>
        <w:rPr>
          <w:rFonts w:hint="eastAsia" w:ascii="宋体" w:hAnsi="宋体"/>
          <w:spacing w:val="20"/>
          <w:u w:val="single"/>
        </w:rPr>
        <w:t xml:space="preserve">                                                                       </w:t>
      </w:r>
    </w:p>
    <w:p>
      <w:pPr>
        <w:spacing w:line="480" w:lineRule="auto"/>
        <w:ind w:firstLine="640" w:firstLineChars="200"/>
        <w:rPr>
          <w:rFonts w:hint="eastAsia" w:ascii="宋体" w:hAnsi="宋体"/>
          <w:spacing w:val="20"/>
        </w:rPr>
      </w:pPr>
      <w:r>
        <w:rPr>
          <w:rFonts w:hint="eastAsia" w:ascii="宋体" w:hAnsi="宋体"/>
          <w:spacing w:val="20"/>
        </w:rPr>
        <w:t>第十四条    本合同共</w:t>
      </w:r>
      <w:r>
        <w:rPr>
          <w:rFonts w:hint="eastAsia" w:ascii="宋体" w:hAnsi="宋体"/>
          <w:spacing w:val="20"/>
          <w:u w:val="single"/>
        </w:rPr>
        <w:t>叁</w:t>
      </w:r>
      <w:r>
        <w:rPr>
          <w:rFonts w:hint="eastAsia" w:ascii="宋体" w:hAnsi="宋体"/>
          <w:spacing w:val="20"/>
        </w:rPr>
        <w:t>页，壹拾肆条。</w:t>
      </w:r>
    </w:p>
    <w:p>
      <w:pPr>
        <w:rPr>
          <w:rFonts w:hint="eastAsia" w:ascii="宋体" w:hAnsi="宋体"/>
          <w:spacing w:val="20"/>
        </w:rPr>
      </w:pPr>
    </w:p>
    <w:p>
      <w:pPr>
        <w:rPr>
          <w:rFonts w:hint="eastAsia" w:ascii="宋体" w:hAnsi="宋体"/>
          <w:spacing w:val="20"/>
        </w:rPr>
      </w:pPr>
      <w:r>
        <w:rPr>
          <w:rFonts w:hint="eastAsia" w:ascii="宋体" w:hAnsi="宋体"/>
          <w:spacing w:val="20"/>
        </w:rPr>
        <w:t xml:space="preserve">采购人（甲方）：                供货人（乙方）：  </w:t>
      </w:r>
    </w:p>
    <w:p>
      <w:pPr>
        <w:rPr>
          <w:rFonts w:hint="eastAsia" w:ascii="宋体" w:hAnsi="宋体"/>
          <w:spacing w:val="20"/>
        </w:rPr>
      </w:pPr>
      <w:r>
        <w:rPr>
          <w:rFonts w:hint="eastAsia" w:ascii="宋体" w:hAnsi="宋体"/>
          <w:spacing w:val="20"/>
        </w:rPr>
        <w:t xml:space="preserve">（公章）                      （公章） </w:t>
      </w:r>
    </w:p>
    <w:p>
      <w:pPr>
        <w:rPr>
          <w:rFonts w:hint="eastAsia" w:ascii="宋体" w:hAnsi="宋体"/>
          <w:spacing w:val="20"/>
        </w:rPr>
      </w:pPr>
      <w:r>
        <w:rPr>
          <w:rFonts w:hint="eastAsia" w:ascii="宋体" w:hAnsi="宋体"/>
          <w:spacing w:val="20"/>
        </w:rPr>
        <w:t>地址：                        地址：</w:t>
      </w:r>
    </w:p>
    <w:p>
      <w:pPr>
        <w:rPr>
          <w:rFonts w:hint="eastAsia" w:ascii="宋体" w:hAnsi="宋体"/>
          <w:spacing w:val="20"/>
        </w:rPr>
      </w:pPr>
      <w:r>
        <w:rPr>
          <w:rFonts w:hint="eastAsia" w:ascii="宋体" w:hAnsi="宋体"/>
          <w:spacing w:val="20"/>
        </w:rPr>
        <w:t xml:space="preserve">法定代表人：                   法定代表人：     </w:t>
      </w:r>
    </w:p>
    <w:p>
      <w:pPr>
        <w:rPr>
          <w:rFonts w:hint="eastAsia" w:ascii="宋体" w:hAnsi="宋体"/>
          <w:spacing w:val="20"/>
        </w:rPr>
      </w:pPr>
      <w:r>
        <w:rPr>
          <w:rFonts w:hint="eastAsia" w:ascii="宋体" w:hAnsi="宋体"/>
          <w:spacing w:val="20"/>
        </w:rPr>
        <w:t>委托代理人：                   委托代理人：</w:t>
      </w:r>
    </w:p>
    <w:p>
      <w:pPr>
        <w:rPr>
          <w:rFonts w:hint="eastAsia" w:ascii="宋体" w:hAnsi="宋体"/>
          <w:spacing w:val="20"/>
        </w:rPr>
      </w:pPr>
      <w:r>
        <w:rPr>
          <w:rFonts w:hint="eastAsia" w:ascii="宋体" w:hAnsi="宋体"/>
          <w:spacing w:val="20"/>
        </w:rPr>
        <w:t>电话：                         电话：</w:t>
      </w:r>
    </w:p>
    <w:p>
      <w:pPr>
        <w:rPr>
          <w:rFonts w:hint="eastAsia" w:ascii="宋体" w:hAnsi="宋体"/>
          <w:spacing w:val="20"/>
        </w:rPr>
      </w:pPr>
      <w:r>
        <w:rPr>
          <w:rFonts w:hint="eastAsia" w:ascii="宋体" w:hAnsi="宋体"/>
          <w:spacing w:val="20"/>
        </w:rPr>
        <w:t>开户银行：                     开户银行；</w:t>
      </w:r>
    </w:p>
    <w:p>
      <w:pPr>
        <w:rPr>
          <w:rFonts w:hint="eastAsia" w:ascii="宋体" w:hAnsi="宋体"/>
          <w:spacing w:val="20"/>
        </w:rPr>
      </w:pPr>
      <w:r>
        <w:rPr>
          <w:rFonts w:hint="eastAsia" w:ascii="宋体" w:hAnsi="宋体"/>
          <w:spacing w:val="20"/>
        </w:rPr>
        <w:t>账号：                         账号：</w:t>
      </w:r>
    </w:p>
    <w:p>
      <w:pPr>
        <w:rPr>
          <w:rFonts w:hint="eastAsia" w:ascii="宋体" w:hAnsi="宋体"/>
          <w:spacing w:val="20"/>
        </w:rPr>
      </w:pPr>
      <w:r>
        <w:rPr>
          <w:rFonts w:hint="eastAsia" w:ascii="宋体" w:hAnsi="宋体"/>
          <w:spacing w:val="20"/>
          <w:u w:val="single"/>
        </w:rPr>
        <w:t xml:space="preserve">      </w:t>
      </w:r>
      <w:r>
        <w:rPr>
          <w:rFonts w:hint="eastAsia" w:ascii="宋体" w:hAnsi="宋体"/>
          <w:spacing w:val="20"/>
        </w:rPr>
        <w:t>年</w:t>
      </w:r>
      <w:r>
        <w:rPr>
          <w:rFonts w:hint="eastAsia" w:ascii="宋体" w:hAnsi="宋体"/>
          <w:spacing w:val="20"/>
          <w:u w:val="single"/>
        </w:rPr>
        <w:t xml:space="preserve">   </w:t>
      </w:r>
      <w:r>
        <w:rPr>
          <w:rFonts w:hint="eastAsia" w:ascii="宋体" w:hAnsi="宋体"/>
          <w:spacing w:val="20"/>
        </w:rPr>
        <w:t>月</w:t>
      </w:r>
      <w:r>
        <w:rPr>
          <w:rFonts w:hint="eastAsia" w:ascii="宋体" w:hAnsi="宋体"/>
          <w:spacing w:val="20"/>
          <w:u w:val="single"/>
        </w:rPr>
        <w:t xml:space="preserve">   </w:t>
      </w:r>
      <w:r>
        <w:rPr>
          <w:rFonts w:hint="eastAsia" w:ascii="宋体" w:hAnsi="宋体"/>
          <w:spacing w:val="20"/>
        </w:rPr>
        <w:t xml:space="preserve">日            </w:t>
      </w:r>
      <w:r>
        <w:rPr>
          <w:rFonts w:hint="eastAsia" w:ascii="宋体" w:hAnsi="宋体"/>
          <w:spacing w:val="20"/>
          <w:u w:val="single"/>
        </w:rPr>
        <w:t xml:space="preserve">      </w:t>
      </w:r>
      <w:r>
        <w:rPr>
          <w:rFonts w:hint="eastAsia" w:ascii="宋体" w:hAnsi="宋体"/>
          <w:spacing w:val="20"/>
        </w:rPr>
        <w:t>年</w:t>
      </w:r>
      <w:r>
        <w:rPr>
          <w:rFonts w:hint="eastAsia" w:ascii="宋体" w:hAnsi="宋体"/>
          <w:spacing w:val="20"/>
          <w:u w:val="single"/>
        </w:rPr>
        <w:t xml:space="preserve">   </w:t>
      </w:r>
      <w:r>
        <w:rPr>
          <w:rFonts w:hint="eastAsia" w:ascii="宋体" w:hAnsi="宋体"/>
          <w:spacing w:val="20"/>
        </w:rPr>
        <w:t>月</w:t>
      </w:r>
      <w:r>
        <w:rPr>
          <w:rFonts w:hint="eastAsia" w:ascii="宋体" w:hAnsi="宋体"/>
          <w:spacing w:val="20"/>
          <w:u w:val="single"/>
        </w:rPr>
        <w:t xml:space="preserve">   </w:t>
      </w:r>
      <w:r>
        <w:rPr>
          <w:rFonts w:hint="eastAsia" w:ascii="宋体" w:hAnsi="宋体"/>
          <w:spacing w:val="20"/>
        </w:rPr>
        <w:t>日</w:t>
      </w:r>
    </w:p>
    <w:p>
      <w:pPr>
        <w:rPr>
          <w:rFonts w:hint="eastAsia" w:ascii="宋体" w:hAnsi="宋体"/>
          <w:spacing w:val="20"/>
        </w:rPr>
      </w:pPr>
    </w:p>
    <w:p>
      <w:pPr>
        <w:rPr>
          <w:rFonts w:hint="eastAsia" w:ascii="宋体" w:hAnsi="宋体" w:eastAsia="宋体"/>
          <w:spacing w:val="20"/>
          <w:lang w:eastAsia="zh-CN"/>
        </w:rPr>
      </w:pPr>
      <w:r>
        <w:rPr>
          <w:rFonts w:hint="eastAsia" w:ascii="宋体" w:hAnsi="宋体"/>
          <w:spacing w:val="20"/>
          <w:lang w:eastAsia="zh-CN"/>
        </w:rPr>
        <w:t>注：如本合同格式不能完全符合本项目实际要求，采购人和供应商可自行拟定合同，但合同不得包含与招标文件不一致的约定。</w:t>
      </w:r>
    </w:p>
    <w:p>
      <w:pPr>
        <w:rPr>
          <w:rFonts w:hint="eastAsia" w:ascii="宋体" w:hAnsi="宋体"/>
          <w:spacing w:val="20"/>
        </w:rPr>
      </w:pPr>
    </w:p>
    <w:p>
      <w:pPr>
        <w:rPr>
          <w:rFonts w:hint="eastAsia"/>
          <w:spacing w:val="20"/>
        </w:rPr>
      </w:pPr>
    </w:p>
    <w:p>
      <w:pPr>
        <w:rPr>
          <w:rFonts w:hint="eastAsia"/>
          <w:spacing w:val="20"/>
        </w:rPr>
      </w:pPr>
    </w:p>
    <w:p>
      <w:pPr>
        <w:rPr>
          <w:rFonts w:hint="eastAsia"/>
          <w:spacing w:val="20"/>
        </w:rPr>
      </w:pPr>
    </w:p>
    <w:p>
      <w:pPr>
        <w:rPr>
          <w:rFonts w:hint="eastAsia"/>
          <w:spacing w:val="20"/>
        </w:rPr>
      </w:pPr>
    </w:p>
    <w:p>
      <w:pPr>
        <w:rPr>
          <w:rFonts w:hint="eastAsia"/>
          <w:spacing w:val="20"/>
        </w:rPr>
      </w:pPr>
    </w:p>
    <w:p>
      <w:pPr>
        <w:tabs>
          <w:tab w:val="left" w:pos="540"/>
          <w:tab w:val="left" w:pos="1260"/>
        </w:tabs>
        <w:jc w:val="center"/>
        <w:rPr>
          <w:rFonts w:hint="eastAsia" w:eastAsia="黑体"/>
          <w:spacing w:val="20"/>
          <w:sz w:val="32"/>
        </w:rPr>
      </w:pPr>
      <w:r>
        <w:rPr>
          <w:rFonts w:hint="eastAsia" w:eastAsia="黑体"/>
          <w:spacing w:val="20"/>
          <w:sz w:val="32"/>
        </w:rPr>
        <w:t>第四部分  竞谈书（格式）</w:t>
      </w:r>
    </w:p>
    <w:p>
      <w:pPr>
        <w:tabs>
          <w:tab w:val="left" w:pos="540"/>
          <w:tab w:val="left" w:pos="1260"/>
        </w:tabs>
        <w:ind w:firstLine="2880" w:firstLineChars="800"/>
        <w:rPr>
          <w:rFonts w:hint="eastAsia" w:eastAsia="黑体"/>
          <w:spacing w:val="20"/>
          <w:sz w:val="32"/>
        </w:rPr>
      </w:pPr>
    </w:p>
    <w:p>
      <w:pPr>
        <w:tabs>
          <w:tab w:val="left" w:pos="540"/>
          <w:tab w:val="left" w:pos="1260"/>
        </w:tabs>
        <w:ind w:firstLine="640" w:firstLineChars="200"/>
        <w:rPr>
          <w:rFonts w:hint="eastAsia"/>
          <w:spacing w:val="20"/>
        </w:rPr>
      </w:pPr>
      <w:r>
        <w:rPr>
          <w:rFonts w:hint="eastAsia"/>
          <w:spacing w:val="20"/>
        </w:rPr>
        <w:t>项目名称：</w:t>
      </w:r>
      <w:r>
        <w:rPr>
          <w:rFonts w:hint="eastAsia"/>
          <w:spacing w:val="20"/>
          <w:u w:val="single"/>
        </w:rPr>
        <w:t xml:space="preserve">                                  </w:t>
      </w:r>
    </w:p>
    <w:p>
      <w:pPr>
        <w:tabs>
          <w:tab w:val="left" w:pos="540"/>
          <w:tab w:val="left" w:pos="1260"/>
        </w:tabs>
        <w:ind w:firstLine="640" w:firstLineChars="200"/>
        <w:rPr>
          <w:rFonts w:hint="eastAsia"/>
          <w:spacing w:val="20"/>
        </w:rPr>
      </w:pPr>
      <w:r>
        <w:rPr>
          <w:rFonts w:hint="eastAsia"/>
          <w:spacing w:val="20"/>
        </w:rPr>
        <w:t>竞谈供应商：</w:t>
      </w:r>
      <w:r>
        <w:rPr>
          <w:rFonts w:hint="eastAsia"/>
          <w:spacing w:val="20"/>
          <w:u w:val="single"/>
        </w:rPr>
        <w:t xml:space="preserve">                                </w:t>
      </w:r>
    </w:p>
    <w:p>
      <w:pPr>
        <w:tabs>
          <w:tab w:val="left" w:pos="540"/>
          <w:tab w:val="left" w:pos="1260"/>
        </w:tabs>
        <w:ind w:firstLine="640" w:firstLineChars="200"/>
        <w:rPr>
          <w:rFonts w:hint="eastAsia" w:eastAsia="方正大黑简体"/>
          <w:spacing w:val="20"/>
          <w:sz w:val="32"/>
        </w:rPr>
      </w:pPr>
      <w:r>
        <w:rPr>
          <w:rFonts w:hint="eastAsia"/>
          <w:spacing w:val="20"/>
        </w:rPr>
        <w:t>一、法人委托书</w:t>
      </w:r>
    </w:p>
    <w:p>
      <w:pPr>
        <w:tabs>
          <w:tab w:val="left" w:pos="540"/>
          <w:tab w:val="left" w:pos="1260"/>
        </w:tabs>
        <w:ind w:firstLine="640" w:firstLineChars="200"/>
        <w:rPr>
          <w:rFonts w:hint="eastAsia" w:ascii="宋体" w:hAnsi="宋体"/>
          <w:spacing w:val="20"/>
        </w:rPr>
      </w:pPr>
      <w:r>
        <w:rPr>
          <w:rFonts w:hint="eastAsia" w:ascii="宋体" w:hAnsi="宋体"/>
          <w:spacing w:val="20"/>
        </w:rPr>
        <w:t>二、竞谈函</w:t>
      </w:r>
    </w:p>
    <w:p>
      <w:pPr>
        <w:tabs>
          <w:tab w:val="left" w:pos="540"/>
          <w:tab w:val="left" w:pos="1260"/>
        </w:tabs>
        <w:ind w:firstLine="640" w:firstLineChars="200"/>
        <w:rPr>
          <w:rFonts w:hint="eastAsia" w:ascii="宋体" w:hAnsi="宋体"/>
          <w:spacing w:val="20"/>
          <w:u w:val="single"/>
        </w:rPr>
      </w:pPr>
      <w:r>
        <w:rPr>
          <w:rFonts w:hint="eastAsia" w:ascii="宋体" w:hAnsi="宋体"/>
          <w:spacing w:val="20"/>
        </w:rPr>
        <w:t>三、项目投资建设方案</w:t>
      </w:r>
    </w:p>
    <w:p>
      <w:pPr>
        <w:tabs>
          <w:tab w:val="left" w:pos="540"/>
          <w:tab w:val="left" w:pos="1260"/>
        </w:tabs>
        <w:ind w:firstLine="640" w:firstLineChars="200"/>
        <w:rPr>
          <w:rFonts w:hint="eastAsia" w:ascii="宋体" w:hAnsi="宋体"/>
          <w:spacing w:val="20"/>
        </w:rPr>
      </w:pPr>
      <w:r>
        <w:rPr>
          <w:rFonts w:hint="eastAsia" w:ascii="宋体" w:hAnsi="宋体"/>
          <w:spacing w:val="20"/>
        </w:rPr>
        <w:t>四、竞谈报价表</w:t>
      </w:r>
    </w:p>
    <w:p>
      <w:pPr>
        <w:tabs>
          <w:tab w:val="left" w:pos="540"/>
          <w:tab w:val="left" w:pos="1260"/>
        </w:tabs>
        <w:ind w:firstLine="640" w:firstLineChars="200"/>
        <w:rPr>
          <w:rFonts w:hint="eastAsia" w:ascii="宋体" w:hAnsi="宋体"/>
          <w:spacing w:val="20"/>
        </w:rPr>
      </w:pPr>
      <w:r>
        <w:rPr>
          <w:rFonts w:hint="eastAsia" w:ascii="宋体" w:hAnsi="宋体"/>
          <w:spacing w:val="20"/>
        </w:rPr>
        <w:t>五、服务承诺书</w:t>
      </w:r>
    </w:p>
    <w:p>
      <w:pPr>
        <w:tabs>
          <w:tab w:val="left" w:pos="540"/>
          <w:tab w:val="left" w:pos="1260"/>
        </w:tabs>
        <w:ind w:firstLine="640" w:firstLineChars="200"/>
        <w:rPr>
          <w:rFonts w:hint="eastAsia" w:ascii="宋体" w:hAnsi="宋体"/>
          <w:spacing w:val="20"/>
        </w:rPr>
      </w:pPr>
      <w:r>
        <w:rPr>
          <w:rFonts w:hint="eastAsia" w:ascii="宋体" w:hAnsi="宋体"/>
          <w:spacing w:val="20"/>
        </w:rPr>
        <w:t>六、资格证明文件</w:t>
      </w:r>
    </w:p>
    <w:p>
      <w:pPr>
        <w:tabs>
          <w:tab w:val="left" w:pos="540"/>
          <w:tab w:val="left" w:pos="1260"/>
        </w:tabs>
        <w:ind w:firstLine="640" w:firstLineChars="200"/>
        <w:rPr>
          <w:rFonts w:hint="eastAsia"/>
          <w:spacing w:val="20"/>
        </w:rPr>
      </w:pPr>
      <w:r>
        <w:rPr>
          <w:rFonts w:hint="eastAsia"/>
          <w:spacing w:val="20"/>
        </w:rPr>
        <w:t>七、</w:t>
      </w:r>
      <w:r>
        <w:rPr>
          <w:rFonts w:hint="eastAsia" w:ascii="宋体" w:hAnsi="宋体"/>
          <w:spacing w:val="20"/>
        </w:rPr>
        <w:t>其他竞谈情况说明</w:t>
      </w:r>
    </w:p>
    <w:p>
      <w:pPr>
        <w:jc w:val="center"/>
        <w:rPr>
          <w:rFonts w:hint="eastAsia" w:ascii="Arial" w:hAnsi="Arial" w:eastAsia="黑体"/>
          <w:bCs/>
          <w:sz w:val="32"/>
        </w:rPr>
      </w:pPr>
      <w:bookmarkStart w:id="0" w:name="_Hlk450146465"/>
    </w:p>
    <w:p>
      <w:pPr>
        <w:jc w:val="center"/>
        <w:rPr>
          <w:rFonts w:hint="eastAsia" w:ascii="Arial" w:hAnsi="Arial" w:eastAsia="黑体"/>
          <w:bCs/>
          <w:sz w:val="32"/>
        </w:rPr>
      </w:pPr>
    </w:p>
    <w:p>
      <w:pPr>
        <w:jc w:val="center"/>
        <w:rPr>
          <w:rFonts w:hint="eastAsia" w:ascii="Arial" w:hAnsi="Arial" w:eastAsia="黑体"/>
          <w:bCs/>
          <w:sz w:val="32"/>
        </w:rPr>
      </w:pPr>
    </w:p>
    <w:p>
      <w:pPr>
        <w:jc w:val="center"/>
        <w:rPr>
          <w:rFonts w:hint="eastAsia" w:ascii="Arial" w:hAnsi="Arial" w:eastAsia="黑体"/>
          <w:bCs/>
          <w:sz w:val="32"/>
        </w:rPr>
      </w:pPr>
    </w:p>
    <w:p>
      <w:pPr>
        <w:jc w:val="center"/>
        <w:rPr>
          <w:rFonts w:hint="eastAsia" w:ascii="Arial" w:hAnsi="Arial" w:eastAsia="黑体"/>
          <w:bCs/>
          <w:sz w:val="32"/>
        </w:rPr>
      </w:pPr>
    </w:p>
    <w:p>
      <w:pPr>
        <w:jc w:val="center"/>
        <w:rPr>
          <w:rFonts w:hint="eastAsia" w:ascii="Arial" w:hAnsi="Arial" w:eastAsia="黑体"/>
          <w:bCs/>
          <w:sz w:val="32"/>
        </w:rPr>
      </w:pPr>
    </w:p>
    <w:p>
      <w:pPr>
        <w:jc w:val="center"/>
        <w:rPr>
          <w:rFonts w:hint="eastAsia" w:ascii="Arial" w:hAnsi="Arial" w:eastAsia="黑体"/>
          <w:bCs/>
          <w:sz w:val="32"/>
        </w:rPr>
      </w:pPr>
    </w:p>
    <w:p>
      <w:pPr>
        <w:jc w:val="center"/>
        <w:rPr>
          <w:rFonts w:hint="eastAsia" w:ascii="Arial" w:hAnsi="Arial" w:eastAsia="黑体"/>
          <w:bCs/>
          <w:sz w:val="32"/>
        </w:rPr>
      </w:pPr>
    </w:p>
    <w:p>
      <w:pPr>
        <w:rPr>
          <w:rFonts w:hint="eastAsia" w:ascii="Arial" w:hAnsi="Arial" w:eastAsia="黑体"/>
          <w:bCs/>
          <w:sz w:val="32"/>
        </w:rPr>
      </w:pPr>
    </w:p>
    <w:p>
      <w:pPr>
        <w:rPr>
          <w:rFonts w:hint="eastAsia" w:ascii="Arial" w:hAnsi="Arial" w:eastAsia="黑体"/>
          <w:bCs/>
          <w:sz w:val="32"/>
        </w:rPr>
      </w:pPr>
    </w:p>
    <w:p>
      <w:pPr>
        <w:rPr>
          <w:rFonts w:hint="eastAsia" w:ascii="Arial" w:hAnsi="Arial" w:eastAsia="黑体"/>
          <w:bCs/>
          <w:sz w:val="32"/>
        </w:rPr>
      </w:pPr>
    </w:p>
    <w:p>
      <w:pPr>
        <w:rPr>
          <w:rFonts w:hint="eastAsia" w:ascii="Arial" w:hAnsi="Arial" w:eastAsia="黑体"/>
          <w:bCs/>
          <w:sz w:val="32"/>
        </w:rPr>
      </w:pPr>
    </w:p>
    <w:p>
      <w:pPr>
        <w:numPr>
          <w:ilvl w:val="0"/>
          <w:numId w:val="4"/>
        </w:numPr>
        <w:jc w:val="center"/>
        <w:rPr>
          <w:rFonts w:hint="eastAsia" w:ascii="Arial" w:hAnsi="Arial" w:eastAsia="黑体"/>
          <w:bCs/>
          <w:sz w:val="32"/>
        </w:rPr>
      </w:pPr>
      <w:bookmarkStart w:id="1" w:name="_Toc12728"/>
      <w:bookmarkStart w:id="2" w:name="_Toc11904"/>
      <w:r>
        <w:rPr>
          <w:rFonts w:ascii="Arial" w:hAnsi="Arial" w:eastAsia="黑体"/>
          <w:bCs/>
          <w:sz w:val="32"/>
        </w:rPr>
        <w:t>法定代表人授权书</w:t>
      </w:r>
      <w:bookmarkEnd w:id="1"/>
      <w:bookmarkEnd w:id="2"/>
    </w:p>
    <w:p>
      <w:pPr>
        <w:jc w:val="center"/>
        <w:rPr>
          <w:rFonts w:hint="eastAsia" w:ascii="Arial" w:hAnsi="Arial" w:eastAsia="黑体"/>
          <w:bCs/>
          <w:sz w:val="18"/>
          <w:szCs w:val="18"/>
        </w:rPr>
      </w:pPr>
    </w:p>
    <w:p>
      <w:pPr>
        <w:ind w:firstLine="645"/>
        <w:rPr>
          <w:rFonts w:hint="eastAsia" w:ascii="宋体" w:hAnsi="宋体"/>
          <w:spacing w:val="20"/>
        </w:rPr>
      </w:pPr>
      <w:r>
        <w:rPr>
          <w:rFonts w:hint="eastAsia" w:ascii="宋体" w:hAnsi="宋体"/>
          <w:spacing w:val="20"/>
        </w:rPr>
        <w:t>本授权书声明：</w:t>
      </w:r>
      <w:r>
        <w:rPr>
          <w:rFonts w:hint="eastAsia" w:ascii="宋体" w:hAnsi="宋体"/>
          <w:spacing w:val="20"/>
          <w:u w:val="single"/>
        </w:rPr>
        <w:t xml:space="preserve">           </w:t>
      </w:r>
      <w:r>
        <w:rPr>
          <w:rFonts w:hint="eastAsia" w:ascii="宋体" w:hAnsi="宋体"/>
          <w:spacing w:val="20"/>
        </w:rPr>
        <w:t>公司（工厂）的</w:t>
      </w:r>
      <w:r>
        <w:rPr>
          <w:rFonts w:hint="eastAsia" w:ascii="宋体" w:hAnsi="宋体"/>
          <w:spacing w:val="20"/>
          <w:u w:val="single"/>
        </w:rPr>
        <w:t xml:space="preserve">       </w:t>
      </w:r>
      <w:r>
        <w:rPr>
          <w:rFonts w:hint="eastAsia" w:ascii="宋体" w:hAnsi="宋体"/>
          <w:spacing w:val="20"/>
        </w:rPr>
        <w:t>（法人代表姓名、职务）代表本公司（工厂）授权本公司（工厂）</w:t>
      </w:r>
      <w:r>
        <w:rPr>
          <w:rFonts w:hint="eastAsia" w:ascii="宋体" w:hAnsi="宋体"/>
          <w:spacing w:val="20"/>
          <w:u w:val="single"/>
        </w:rPr>
        <w:t xml:space="preserve">        </w:t>
      </w:r>
      <w:r>
        <w:rPr>
          <w:rFonts w:hint="eastAsia" w:ascii="宋体" w:hAnsi="宋体"/>
          <w:spacing w:val="20"/>
        </w:rPr>
        <w:t>（被授权人的姓名、职务）为本公司（工厂）的合法代理人，参加阜阳工业经济学校</w:t>
      </w:r>
      <w:r>
        <w:rPr>
          <w:rFonts w:hint="eastAsia" w:ascii="宋体" w:hAnsi="宋体"/>
          <w:spacing w:val="20"/>
          <w:u w:val="single"/>
        </w:rPr>
        <w:t xml:space="preserve">                      </w:t>
      </w:r>
      <w:r>
        <w:rPr>
          <w:rFonts w:hint="eastAsia" w:ascii="宋体" w:hAnsi="宋体"/>
          <w:spacing w:val="20"/>
        </w:rPr>
        <w:t>采购项目活动（项目编号：</w:t>
      </w:r>
      <w:r>
        <w:rPr>
          <w:rFonts w:hint="eastAsia" w:ascii="宋体" w:hAnsi="宋体"/>
          <w:spacing w:val="20"/>
          <w:u w:val="single"/>
        </w:rPr>
        <w:t xml:space="preserve">       </w:t>
      </w:r>
      <w:r>
        <w:rPr>
          <w:rFonts w:hint="eastAsia" w:ascii="宋体" w:hAnsi="宋体"/>
          <w:spacing w:val="20"/>
        </w:rPr>
        <w:t>），全权代表本公司处理投标过程的一切事宜，包括但不限于：投标、参与开标、谈判、签约等。供应商代表在谈判过程中所签署的一切文件和处理与之有关的一切事务，本公司均予以认可并对此承担责任。被授权人无转委托权。特此授权。</w:t>
      </w:r>
    </w:p>
    <w:p>
      <w:pPr>
        <w:ind w:firstLine="645"/>
        <w:rPr>
          <w:rFonts w:hint="eastAsia" w:ascii="宋体" w:hAnsi="宋体"/>
          <w:spacing w:val="20"/>
        </w:rPr>
      </w:pPr>
      <w:r>
        <w:rPr>
          <w:rFonts w:hint="eastAsia" w:ascii="宋体" w:hAnsi="宋体"/>
          <w:spacing w:val="20"/>
        </w:rPr>
        <w:t>本授权书自出具之日起生效。</w:t>
      </w:r>
    </w:p>
    <w:p>
      <w:pPr>
        <w:ind w:firstLine="645"/>
        <w:rPr>
          <w:rFonts w:hint="eastAsia" w:ascii="宋体" w:hAnsi="宋体"/>
          <w:spacing w:val="20"/>
        </w:rPr>
      </w:pPr>
      <w:r>
        <w:rPr>
          <w:rFonts w:hint="eastAsia" w:ascii="宋体" w:hAnsi="宋体"/>
          <w:spacing w:val="20"/>
        </w:rPr>
        <w:t>特此声明。</w:t>
      </w:r>
    </w:p>
    <w:p>
      <w:pPr>
        <w:ind w:firstLine="645"/>
        <w:rPr>
          <w:rFonts w:hint="eastAsia" w:ascii="宋体" w:hAnsi="宋体"/>
          <w:spacing w:val="20"/>
        </w:rPr>
      </w:pPr>
      <w:r>
        <w:rPr>
          <w:rFonts w:hint="eastAsia" w:ascii="宋体" w:hAnsi="宋体"/>
          <w:spacing w:val="20"/>
        </w:rPr>
        <w:t>法人代表签字或盖章：</w:t>
      </w:r>
      <w:r>
        <w:rPr>
          <w:rFonts w:hint="eastAsia" w:ascii="宋体" w:hAnsi="宋体"/>
          <w:spacing w:val="20"/>
          <w:u w:val="single"/>
        </w:rPr>
        <w:t xml:space="preserve">                    </w:t>
      </w:r>
    </w:p>
    <w:p>
      <w:pPr>
        <w:ind w:firstLine="645"/>
        <w:rPr>
          <w:rFonts w:hint="eastAsia" w:ascii="宋体" w:hAnsi="宋体"/>
          <w:spacing w:val="20"/>
        </w:rPr>
      </w:pPr>
      <w:r>
        <w:rPr>
          <w:rFonts w:hint="eastAsia" w:ascii="宋体" w:hAnsi="宋体"/>
          <w:spacing w:val="20"/>
        </w:rPr>
        <w:t>代理人（被授权人）签字或盖章：</w:t>
      </w:r>
      <w:r>
        <w:rPr>
          <w:rFonts w:hint="eastAsia" w:ascii="宋体" w:hAnsi="宋体"/>
          <w:spacing w:val="20"/>
          <w:u w:val="single"/>
        </w:rPr>
        <w:t xml:space="preserve">              </w:t>
      </w:r>
    </w:p>
    <w:p>
      <w:pPr>
        <w:ind w:firstLine="645"/>
        <w:rPr>
          <w:rFonts w:hint="eastAsia" w:ascii="宋体" w:hAnsi="宋体"/>
          <w:spacing w:val="20"/>
        </w:rPr>
      </w:pPr>
      <w:r>
        <w:rPr>
          <w:rFonts w:hint="eastAsia" w:ascii="宋体" w:hAnsi="宋体"/>
          <w:spacing w:val="20"/>
        </w:rPr>
        <w:t>供应商名称(加盖公章)：</w:t>
      </w:r>
      <w:r>
        <w:rPr>
          <w:rFonts w:hint="eastAsia" w:ascii="宋体" w:hAnsi="宋体"/>
          <w:spacing w:val="20"/>
          <w:u w:val="single"/>
        </w:rPr>
        <w:t xml:space="preserve">                       </w:t>
      </w:r>
    </w:p>
    <w:p>
      <w:pPr>
        <w:ind w:firstLine="645"/>
        <w:rPr>
          <w:rFonts w:ascii="宋体" w:hAnsi="宋体"/>
          <w:spacing w:val="20"/>
          <w:u w:val="single"/>
        </w:rPr>
      </w:pPr>
      <w:r>
        <w:rPr>
          <w:rFonts w:hint="eastAsia" w:ascii="宋体" w:hAnsi="宋体"/>
          <w:spacing w:val="20"/>
        </w:rPr>
        <w:t>授权委托日期：</w:t>
      </w:r>
      <w:r>
        <w:rPr>
          <w:rFonts w:hint="eastAsia" w:ascii="宋体" w:hAnsi="宋体"/>
          <w:spacing w:val="20"/>
          <w:u w:val="single"/>
        </w:rPr>
        <w:t xml:space="preserve">                 </w:t>
      </w:r>
      <w:bookmarkStart w:id="3" w:name="_Hlt533409787"/>
      <w:bookmarkEnd w:id="3"/>
    </w:p>
    <w:p>
      <w:pPr>
        <w:ind w:firstLine="645"/>
        <w:rPr>
          <w:rFonts w:hint="eastAsia" w:ascii="宋体" w:hAnsi="宋体"/>
          <w:spacing w:val="20"/>
        </w:rPr>
      </w:pPr>
      <w:r>
        <w:rPr>
          <w:rFonts w:hint="eastAsia" w:ascii="宋体" w:hAnsi="宋体"/>
          <w:spacing w:val="20"/>
        </w:rPr>
        <w:t>附件：供应商法定代表人、被授权代表人身份证复印件及手机号码</w:t>
      </w:r>
    </w:p>
    <w:p>
      <w:pPr>
        <w:ind w:firstLine="645"/>
        <w:rPr>
          <w:rFonts w:hint="eastAsia" w:ascii="宋体" w:hAnsi="宋体"/>
          <w:spacing w:val="20"/>
        </w:rPr>
      </w:pPr>
      <w:r>
        <w:rPr>
          <w:rFonts w:hint="eastAsia" w:ascii="宋体" w:hAnsi="宋体"/>
          <w:spacing w:val="20"/>
        </w:rPr>
        <w:t>注：授权书及附件需提供两份，一份开标现场递交，一份装订在投标文件中。</w:t>
      </w:r>
    </w:p>
    <w:p>
      <w:pPr>
        <w:rPr>
          <w:rFonts w:hint="eastAsia" w:ascii="Arial" w:hAnsi="Arial" w:eastAsia="黑体"/>
          <w:bCs/>
          <w:sz w:val="32"/>
        </w:rPr>
      </w:pPr>
    </w:p>
    <w:p>
      <w:pPr>
        <w:rPr>
          <w:rFonts w:hint="eastAsia" w:ascii="Arial" w:hAnsi="Arial" w:eastAsia="黑体"/>
          <w:bCs/>
          <w:sz w:val="32"/>
        </w:rPr>
      </w:pPr>
    </w:p>
    <w:p>
      <w:pPr>
        <w:rPr>
          <w:rFonts w:hint="eastAsia" w:ascii="Arial" w:hAnsi="Arial" w:eastAsia="黑体"/>
          <w:bCs/>
          <w:sz w:val="32"/>
        </w:rPr>
      </w:pPr>
    </w:p>
    <w:p>
      <w:pPr>
        <w:rPr>
          <w:rFonts w:hint="eastAsia" w:ascii="Arial" w:hAnsi="Arial" w:eastAsia="黑体"/>
          <w:bCs/>
          <w:sz w:val="32"/>
        </w:rPr>
      </w:pPr>
    </w:p>
    <w:p>
      <w:pPr>
        <w:rPr>
          <w:rFonts w:hint="eastAsia" w:ascii="Arial" w:hAnsi="Arial" w:eastAsia="黑体"/>
          <w:bCs/>
          <w:sz w:val="32"/>
        </w:rPr>
      </w:pPr>
    </w:p>
    <w:p>
      <w:pPr>
        <w:rPr>
          <w:rFonts w:hint="eastAsia" w:ascii="Arial" w:hAnsi="Arial" w:eastAsia="黑体"/>
          <w:bCs/>
          <w:sz w:val="32"/>
        </w:rPr>
      </w:pPr>
    </w:p>
    <w:p>
      <w:pPr>
        <w:jc w:val="center"/>
        <w:rPr>
          <w:rFonts w:hint="eastAsia" w:ascii="Arial" w:hAnsi="Arial" w:eastAsia="仿宋_GB2312"/>
          <w:bCs/>
          <w:sz w:val="32"/>
        </w:rPr>
      </w:pPr>
      <w:r>
        <w:rPr>
          <w:rFonts w:hint="eastAsia" w:ascii="Arial" w:hAnsi="Arial" w:eastAsia="黑体"/>
          <w:bCs/>
          <w:sz w:val="32"/>
        </w:rPr>
        <w:t>二、竞谈函</w:t>
      </w:r>
      <w:bookmarkEnd w:id="0"/>
    </w:p>
    <w:p>
      <w:pPr>
        <w:jc w:val="center"/>
        <w:rPr>
          <w:rFonts w:ascii="Arial" w:hAnsi="Arial" w:eastAsia="仿宋_GB2312"/>
        </w:rPr>
      </w:pPr>
    </w:p>
    <w:p>
      <w:pPr>
        <w:rPr>
          <w:rFonts w:ascii="宋体" w:hAnsi="宋体"/>
          <w:b/>
          <w:spacing w:val="20"/>
        </w:rPr>
      </w:pPr>
      <w:r>
        <w:rPr>
          <w:rFonts w:hint="eastAsia" w:ascii="宋体" w:hAnsi="宋体"/>
          <w:b/>
          <w:spacing w:val="20"/>
        </w:rPr>
        <w:t>致：阜阳工业经济学校</w:t>
      </w:r>
    </w:p>
    <w:p>
      <w:pPr>
        <w:ind w:firstLine="645"/>
        <w:rPr>
          <w:rFonts w:hint="eastAsia" w:ascii="宋体" w:hAnsi="宋体"/>
          <w:spacing w:val="20"/>
        </w:rPr>
      </w:pPr>
      <w:r>
        <w:rPr>
          <w:rFonts w:hint="eastAsia" w:ascii="宋体" w:hAnsi="宋体"/>
          <w:spacing w:val="20"/>
        </w:rPr>
        <w:t>1、根据贵单位</w:t>
      </w:r>
      <w:r>
        <w:rPr>
          <w:rFonts w:hint="eastAsia" w:ascii="宋体" w:hAnsi="宋体"/>
          <w:spacing w:val="20"/>
          <w:u w:val="single"/>
        </w:rPr>
        <w:t xml:space="preserve">            </w:t>
      </w:r>
      <w:r>
        <w:rPr>
          <w:rFonts w:hint="eastAsia" w:ascii="宋体" w:hAnsi="宋体"/>
          <w:spacing w:val="20"/>
        </w:rPr>
        <w:t>号谈判邀请函的邀请，我们决定参加贵单位组织的</w:t>
      </w:r>
      <w:r>
        <w:rPr>
          <w:rFonts w:hint="eastAsia" w:ascii="宋体" w:hAnsi="宋体"/>
          <w:spacing w:val="20"/>
          <w:u w:val="single"/>
        </w:rPr>
        <w:t xml:space="preserve">                    </w:t>
      </w:r>
      <w:r>
        <w:rPr>
          <w:rFonts w:hint="eastAsia" w:ascii="宋体" w:hAnsi="宋体"/>
          <w:spacing w:val="20"/>
        </w:rPr>
        <w:t>项目的竞争性谈判采购。我方授权</w:t>
      </w:r>
      <w:r>
        <w:rPr>
          <w:rFonts w:hint="eastAsia" w:ascii="宋体" w:hAnsi="宋体"/>
          <w:spacing w:val="20"/>
          <w:u w:val="single"/>
        </w:rPr>
        <w:t xml:space="preserve">        </w:t>
      </w:r>
      <w:r>
        <w:rPr>
          <w:rFonts w:hint="eastAsia" w:ascii="宋体" w:hAnsi="宋体"/>
          <w:spacing w:val="20"/>
        </w:rPr>
        <w:t>(姓名和职务)代表我方</w:t>
      </w:r>
      <w:r>
        <w:rPr>
          <w:rFonts w:hint="eastAsia" w:ascii="宋体" w:hAnsi="宋体"/>
          <w:spacing w:val="20"/>
          <w:u w:val="single"/>
        </w:rPr>
        <w:t xml:space="preserve">           </w:t>
      </w:r>
      <w:r>
        <w:rPr>
          <w:rFonts w:hint="eastAsia" w:ascii="宋体" w:hAnsi="宋体"/>
          <w:spacing w:val="20"/>
        </w:rPr>
        <w:t>（谈判单位的名称）全权处理本项目谈判的有关事宜。</w:t>
      </w:r>
    </w:p>
    <w:p>
      <w:pPr>
        <w:ind w:firstLine="645"/>
        <w:rPr>
          <w:rFonts w:hint="eastAsia" w:ascii="宋体" w:hAnsi="宋体"/>
          <w:spacing w:val="20"/>
        </w:rPr>
      </w:pPr>
      <w:r>
        <w:rPr>
          <w:rFonts w:hint="eastAsia" w:ascii="宋体" w:hAnsi="宋体"/>
          <w:spacing w:val="20"/>
        </w:rPr>
        <w:t>2、我方愿意按照谈判文件规定的各项要求，向使用方提供所需的货物安装与服务，</w:t>
      </w:r>
      <w:r>
        <w:rPr>
          <w:rFonts w:hint="eastAsia" w:ascii="宋体" w:hAnsi="宋体"/>
          <w:spacing w:val="20"/>
          <w:lang w:eastAsia="zh-CN"/>
        </w:rPr>
        <w:t>两校区学生自助洗衣机的场地使用费</w:t>
      </w:r>
      <w:r>
        <w:rPr>
          <w:rFonts w:hint="eastAsia" w:ascii="宋体" w:hAnsi="宋体"/>
          <w:spacing w:val="20"/>
        </w:rPr>
        <w:t>为人民币（大写）</w:t>
      </w:r>
      <w:r>
        <w:rPr>
          <w:rFonts w:hint="eastAsia" w:ascii="宋体" w:hAnsi="宋体"/>
          <w:spacing w:val="20"/>
          <w:u w:val="single"/>
        </w:rPr>
        <w:t xml:space="preserve">        </w:t>
      </w:r>
      <w:r>
        <w:rPr>
          <w:rFonts w:hint="eastAsia" w:ascii="宋体" w:hAnsi="宋体"/>
          <w:spacing w:val="20"/>
          <w:u w:val="single"/>
          <w:lang w:val="en-US" w:eastAsia="zh-CN"/>
        </w:rPr>
        <w:t xml:space="preserve">  </w:t>
      </w:r>
      <w:r>
        <w:rPr>
          <w:rFonts w:hint="eastAsia" w:ascii="宋体" w:hAnsi="宋体"/>
          <w:spacing w:val="20"/>
          <w:u w:val="single"/>
        </w:rPr>
        <w:t xml:space="preserve">    </w:t>
      </w:r>
      <w:r>
        <w:rPr>
          <w:rFonts w:hint="eastAsia" w:ascii="宋体" w:hAnsi="宋体"/>
          <w:spacing w:val="20"/>
        </w:rPr>
        <w:t>。</w:t>
      </w:r>
    </w:p>
    <w:p>
      <w:pPr>
        <w:ind w:firstLine="645"/>
        <w:rPr>
          <w:rFonts w:hint="eastAsia" w:ascii="宋体" w:hAnsi="宋体"/>
          <w:spacing w:val="20"/>
        </w:rPr>
      </w:pPr>
      <w:r>
        <w:rPr>
          <w:rFonts w:hint="eastAsia" w:ascii="宋体" w:hAnsi="宋体"/>
          <w:spacing w:val="20"/>
        </w:rPr>
        <w:t>3、一旦我方成交，我方将严格履行合同规定的责任和义务，保证于合同签字生效后</w:t>
      </w:r>
      <w:r>
        <w:rPr>
          <w:rFonts w:hint="eastAsia" w:ascii="宋体" w:hAnsi="宋体"/>
          <w:spacing w:val="20"/>
          <w:u w:val="single"/>
        </w:rPr>
        <w:t xml:space="preserve">   </w:t>
      </w:r>
      <w:r>
        <w:rPr>
          <w:rFonts w:hint="eastAsia" w:ascii="宋体" w:hAnsi="宋体"/>
          <w:spacing w:val="20"/>
          <w:u w:val="single"/>
          <w:lang w:val="en-US" w:eastAsia="zh-CN"/>
        </w:rPr>
        <w:t xml:space="preserve">  </w:t>
      </w:r>
      <w:r>
        <w:rPr>
          <w:rFonts w:hint="eastAsia" w:ascii="宋体" w:hAnsi="宋体"/>
          <w:spacing w:val="20"/>
          <w:u w:val="single"/>
        </w:rPr>
        <w:t xml:space="preserve">  </w:t>
      </w:r>
      <w:r>
        <w:rPr>
          <w:rFonts w:hint="eastAsia" w:ascii="宋体" w:hAnsi="宋体"/>
          <w:spacing w:val="20"/>
        </w:rPr>
        <w:t>日内完成项目的货物、安装、调试，并验收、使用。</w:t>
      </w:r>
    </w:p>
    <w:p>
      <w:pPr>
        <w:ind w:firstLine="645"/>
        <w:rPr>
          <w:rFonts w:hint="eastAsia" w:ascii="宋体" w:hAnsi="宋体"/>
          <w:spacing w:val="20"/>
        </w:rPr>
      </w:pPr>
      <w:r>
        <w:rPr>
          <w:rFonts w:hint="eastAsia" w:ascii="宋体" w:hAnsi="宋体"/>
          <w:spacing w:val="20"/>
        </w:rPr>
        <w:t>4、我方同意按照谈判文件的要求，向贵单位递交金额为人民币（大写）</w:t>
      </w:r>
      <w:r>
        <w:rPr>
          <w:rFonts w:hint="eastAsia" w:ascii="宋体" w:hAnsi="宋体"/>
          <w:spacing w:val="20"/>
          <w:u w:val="single"/>
        </w:rPr>
        <w:t xml:space="preserve">             </w:t>
      </w:r>
      <w:r>
        <w:rPr>
          <w:rFonts w:hint="eastAsia" w:ascii="宋体" w:hAnsi="宋体"/>
          <w:spacing w:val="20"/>
        </w:rPr>
        <w:t>的谈判保证金。并且承诺，在谈判有效期内如果我方撤回竞谈书或成交后拒绝签订合同，我方将放弃要求贵单位退还该谈判保证金的权力。</w:t>
      </w:r>
    </w:p>
    <w:p>
      <w:pPr>
        <w:ind w:firstLine="645"/>
        <w:rPr>
          <w:rFonts w:hint="eastAsia" w:ascii="宋体" w:hAnsi="宋体"/>
          <w:spacing w:val="20"/>
        </w:rPr>
      </w:pPr>
      <w:r>
        <w:rPr>
          <w:rFonts w:hint="eastAsia" w:ascii="宋体" w:hAnsi="宋体"/>
          <w:spacing w:val="20"/>
        </w:rPr>
        <w:t>5、我方为本项目提交的竞谈书一式三份，其中正本一份、副本二份。</w:t>
      </w:r>
    </w:p>
    <w:p>
      <w:pPr>
        <w:tabs>
          <w:tab w:val="left" w:pos="840"/>
        </w:tabs>
        <w:ind w:firstLine="628"/>
        <w:rPr>
          <w:rFonts w:hint="eastAsia" w:ascii="宋体" w:hAnsi="宋体"/>
          <w:spacing w:val="20"/>
        </w:rPr>
      </w:pPr>
      <w:r>
        <w:rPr>
          <w:rFonts w:hint="eastAsia" w:ascii="宋体" w:hAnsi="宋体"/>
          <w:spacing w:val="20"/>
        </w:rPr>
        <w:t>6、我方愿意提供贵单位可能另外要求的、与谈判有关的文件资料，并保证我方已提供和将要提供的文件是真实的、准确的。</w:t>
      </w:r>
    </w:p>
    <w:p>
      <w:pPr>
        <w:tabs>
          <w:tab w:val="left" w:pos="0"/>
          <w:tab w:val="left" w:pos="840"/>
        </w:tabs>
        <w:ind w:firstLine="525"/>
        <w:rPr>
          <w:rFonts w:hint="eastAsia" w:ascii="宋体" w:hAnsi="宋体"/>
          <w:spacing w:val="20"/>
        </w:rPr>
      </w:pPr>
      <w:r>
        <w:rPr>
          <w:rFonts w:ascii="宋体" w:hAnsi="宋体"/>
          <w:spacing w:val="20"/>
        </w:rPr>
        <w:t xml:space="preserve"> 7</w:t>
      </w:r>
      <w:r>
        <w:rPr>
          <w:rFonts w:hint="eastAsia" w:ascii="宋体" w:hAnsi="宋体"/>
          <w:spacing w:val="20"/>
        </w:rPr>
        <w:t>、我方完全理解不一定将合同授予最低报价的竞谈供应商。</w:t>
      </w:r>
    </w:p>
    <w:p>
      <w:pPr>
        <w:tabs>
          <w:tab w:val="left" w:pos="0"/>
          <w:tab w:val="left" w:pos="840"/>
        </w:tabs>
        <w:rPr>
          <w:rFonts w:hint="eastAsia" w:ascii="宋体" w:hAnsi="宋体"/>
          <w:spacing w:val="20"/>
        </w:rPr>
      </w:pPr>
    </w:p>
    <w:p>
      <w:pPr>
        <w:tabs>
          <w:tab w:val="left" w:pos="0"/>
          <w:tab w:val="left" w:pos="840"/>
        </w:tabs>
        <w:rPr>
          <w:rFonts w:hint="eastAsia" w:ascii="宋体" w:hAnsi="宋体"/>
          <w:spacing w:val="20"/>
        </w:rPr>
      </w:pPr>
    </w:p>
    <w:p>
      <w:pPr>
        <w:spacing w:line="0" w:lineRule="atLeast"/>
        <w:ind w:firstLine="640" w:firstLineChars="200"/>
        <w:rPr>
          <w:rFonts w:hint="eastAsia" w:ascii="宋体" w:hAnsi="宋体"/>
          <w:spacing w:val="20"/>
        </w:rPr>
      </w:pPr>
      <w:r>
        <w:rPr>
          <w:rFonts w:hint="eastAsia" w:ascii="宋体" w:hAnsi="宋体"/>
          <w:spacing w:val="20"/>
        </w:rPr>
        <w:t>竞谈供应商名称（公章）：</w:t>
      </w:r>
      <w:r>
        <w:rPr>
          <w:rFonts w:hint="eastAsia" w:ascii="宋体" w:hAnsi="宋体"/>
          <w:spacing w:val="20"/>
          <w:u w:val="single"/>
        </w:rPr>
        <w:t xml:space="preserve">                        </w:t>
      </w:r>
    </w:p>
    <w:p>
      <w:pPr>
        <w:spacing w:line="0" w:lineRule="atLeast"/>
        <w:ind w:firstLine="539"/>
        <w:rPr>
          <w:rFonts w:hint="eastAsia" w:ascii="宋体" w:hAnsi="宋体"/>
          <w:spacing w:val="20"/>
        </w:rPr>
      </w:pPr>
      <w:r>
        <w:rPr>
          <w:rFonts w:hint="eastAsia" w:ascii="宋体" w:hAnsi="宋体"/>
          <w:spacing w:val="20"/>
        </w:rPr>
        <w:t xml:space="preserve">                       </w:t>
      </w:r>
    </w:p>
    <w:p>
      <w:pPr>
        <w:ind w:firstLine="640" w:firstLineChars="200"/>
        <w:rPr>
          <w:rFonts w:hint="eastAsia" w:ascii="宋体" w:hAnsi="宋体"/>
          <w:spacing w:val="20"/>
        </w:rPr>
      </w:pPr>
      <w:r>
        <w:rPr>
          <w:rFonts w:hint="eastAsia" w:ascii="宋体" w:hAnsi="宋体"/>
          <w:spacing w:val="20"/>
        </w:rPr>
        <w:t>竞谈供应商授权代表姓名（签字）：</w:t>
      </w:r>
      <w:r>
        <w:rPr>
          <w:rFonts w:hint="eastAsia" w:ascii="宋体" w:hAnsi="宋体"/>
          <w:spacing w:val="20"/>
          <w:u w:val="single"/>
        </w:rPr>
        <w:t xml:space="preserve">                 </w:t>
      </w:r>
    </w:p>
    <w:p>
      <w:pPr>
        <w:ind w:firstLine="640" w:firstLineChars="200"/>
        <w:rPr>
          <w:rFonts w:hint="eastAsia" w:ascii="宋体" w:hAnsi="宋体"/>
          <w:spacing w:val="20"/>
          <w:u w:val="single"/>
        </w:rPr>
      </w:pPr>
      <w:r>
        <w:rPr>
          <w:rFonts w:hint="eastAsia" w:ascii="宋体" w:hAnsi="宋体"/>
          <w:spacing w:val="20"/>
        </w:rPr>
        <w:t>通讯地址：</w:t>
      </w:r>
      <w:r>
        <w:rPr>
          <w:rFonts w:hint="eastAsia" w:ascii="宋体" w:hAnsi="宋体"/>
          <w:spacing w:val="20"/>
          <w:u w:val="single"/>
        </w:rPr>
        <w:t xml:space="preserve">                 </w:t>
      </w:r>
      <w:r>
        <w:rPr>
          <w:rFonts w:hint="eastAsia" w:ascii="宋体" w:hAnsi="宋体"/>
          <w:spacing w:val="20"/>
        </w:rPr>
        <w:t>邮政编码：</w:t>
      </w:r>
      <w:r>
        <w:rPr>
          <w:rFonts w:hint="eastAsia" w:ascii="宋体" w:hAnsi="宋体"/>
          <w:spacing w:val="20"/>
          <w:u w:val="single"/>
        </w:rPr>
        <w:t xml:space="preserve">           </w:t>
      </w:r>
    </w:p>
    <w:p>
      <w:pPr>
        <w:ind w:firstLine="645"/>
        <w:rPr>
          <w:rFonts w:hint="eastAsia" w:ascii="宋体" w:hAnsi="宋体"/>
          <w:spacing w:val="20"/>
          <w:u w:val="single"/>
        </w:rPr>
      </w:pPr>
      <w:r>
        <w:rPr>
          <w:rFonts w:hint="eastAsia" w:ascii="宋体" w:hAnsi="宋体"/>
          <w:spacing w:val="20"/>
        </w:rPr>
        <w:t>电    话：</w:t>
      </w:r>
      <w:r>
        <w:rPr>
          <w:rFonts w:hint="eastAsia" w:ascii="宋体" w:hAnsi="宋体"/>
          <w:spacing w:val="20"/>
          <w:u w:val="single"/>
        </w:rPr>
        <w:t xml:space="preserve">                </w:t>
      </w:r>
      <w:r>
        <w:rPr>
          <w:rFonts w:hint="eastAsia" w:ascii="宋体" w:hAnsi="宋体"/>
          <w:spacing w:val="20"/>
        </w:rPr>
        <w:t>传    真：</w:t>
      </w:r>
      <w:r>
        <w:rPr>
          <w:rFonts w:hint="eastAsia" w:ascii="宋体" w:hAnsi="宋体"/>
          <w:spacing w:val="20"/>
          <w:u w:val="single"/>
        </w:rPr>
        <w:t xml:space="preserve">           </w:t>
      </w:r>
    </w:p>
    <w:p>
      <w:pPr>
        <w:ind w:firstLine="640" w:firstLineChars="200"/>
        <w:rPr>
          <w:rFonts w:hint="eastAsia" w:ascii="宋体" w:hAnsi="宋体"/>
          <w:spacing w:val="20"/>
        </w:rPr>
      </w:pPr>
      <w:r>
        <w:rPr>
          <w:rFonts w:hint="eastAsia" w:ascii="宋体" w:hAnsi="宋体"/>
          <w:spacing w:val="20"/>
        </w:rPr>
        <w:t>日    期：</w:t>
      </w:r>
      <w:r>
        <w:rPr>
          <w:rFonts w:hint="eastAsia" w:ascii="宋体" w:hAnsi="宋体"/>
          <w:spacing w:val="20"/>
          <w:u w:val="single"/>
        </w:rPr>
        <w:t xml:space="preserve">                </w:t>
      </w:r>
    </w:p>
    <w:p>
      <w:pPr>
        <w:rPr>
          <w:rFonts w:hint="eastAsia" w:ascii="宋体" w:hAnsi="宋体"/>
          <w:b/>
          <w:spacing w:val="20"/>
        </w:rPr>
      </w:pPr>
    </w:p>
    <w:p>
      <w:pPr>
        <w:rPr>
          <w:rFonts w:hint="eastAsia" w:ascii="宋体" w:hAnsi="宋体"/>
          <w:b/>
          <w:spacing w:val="20"/>
        </w:rPr>
      </w:pPr>
    </w:p>
    <w:p>
      <w:pPr>
        <w:rPr>
          <w:rFonts w:hint="eastAsia" w:ascii="宋体" w:hAnsi="宋体"/>
          <w:b/>
          <w:spacing w:val="20"/>
        </w:rPr>
      </w:pPr>
    </w:p>
    <w:p>
      <w:pPr>
        <w:rPr>
          <w:rFonts w:hint="eastAsia" w:ascii="宋体" w:hAnsi="宋体"/>
          <w:b/>
          <w:spacing w:val="20"/>
        </w:rPr>
      </w:pPr>
    </w:p>
    <w:p>
      <w:pPr>
        <w:rPr>
          <w:rFonts w:hint="eastAsia" w:ascii="宋体" w:hAnsi="宋体"/>
          <w:b/>
          <w:spacing w:val="20"/>
        </w:rPr>
      </w:pPr>
    </w:p>
    <w:p>
      <w:pPr>
        <w:rPr>
          <w:rFonts w:hint="eastAsia" w:ascii="宋体" w:hAnsi="宋体"/>
          <w:b/>
          <w:spacing w:val="20"/>
        </w:rPr>
      </w:pPr>
    </w:p>
    <w:p>
      <w:pPr>
        <w:rPr>
          <w:rFonts w:hint="eastAsia" w:ascii="宋体" w:hAnsi="宋体"/>
          <w:b/>
          <w:spacing w:val="20"/>
        </w:rPr>
      </w:pPr>
    </w:p>
    <w:p>
      <w:pPr>
        <w:jc w:val="center"/>
        <w:rPr>
          <w:rFonts w:hint="eastAsia" w:ascii="Arial" w:hAnsi="Arial" w:eastAsia="黑体"/>
          <w:bCs/>
          <w:sz w:val="32"/>
        </w:rPr>
      </w:pPr>
    </w:p>
    <w:p>
      <w:pPr>
        <w:jc w:val="center"/>
        <w:rPr>
          <w:rFonts w:hint="eastAsia" w:ascii="Arial" w:hAnsi="Arial" w:eastAsia="黑体"/>
          <w:bCs/>
          <w:sz w:val="32"/>
        </w:rPr>
      </w:pPr>
    </w:p>
    <w:p>
      <w:pPr>
        <w:jc w:val="center"/>
        <w:rPr>
          <w:rFonts w:hint="eastAsia" w:ascii="Arial" w:hAnsi="Arial" w:eastAsia="黑体"/>
          <w:bCs/>
          <w:sz w:val="32"/>
        </w:rPr>
      </w:pPr>
    </w:p>
    <w:p>
      <w:pPr>
        <w:jc w:val="center"/>
        <w:rPr>
          <w:rFonts w:hint="eastAsia" w:ascii="Arial" w:hAnsi="Arial" w:eastAsia="黑体"/>
          <w:bCs/>
          <w:sz w:val="32"/>
        </w:rPr>
      </w:pPr>
    </w:p>
    <w:p>
      <w:pPr>
        <w:jc w:val="center"/>
        <w:rPr>
          <w:rFonts w:hint="eastAsia" w:ascii="Arial" w:hAnsi="Arial" w:eastAsia="黑体"/>
          <w:bCs/>
          <w:sz w:val="32"/>
        </w:rPr>
      </w:pPr>
    </w:p>
    <w:p>
      <w:pPr>
        <w:jc w:val="center"/>
        <w:rPr>
          <w:rFonts w:hint="eastAsia" w:ascii="Arial" w:hAnsi="Arial" w:eastAsia="黑体"/>
          <w:bCs/>
          <w:sz w:val="32"/>
        </w:rPr>
      </w:pPr>
    </w:p>
    <w:p>
      <w:pPr>
        <w:jc w:val="center"/>
        <w:rPr>
          <w:rFonts w:hint="eastAsia" w:ascii="Arial" w:hAnsi="Arial" w:eastAsia="黑体"/>
          <w:bCs/>
          <w:sz w:val="32"/>
        </w:rPr>
      </w:pPr>
    </w:p>
    <w:p>
      <w:pPr>
        <w:jc w:val="center"/>
        <w:rPr>
          <w:rFonts w:hint="eastAsia" w:ascii="Arial" w:hAnsi="Arial" w:eastAsia="黑体"/>
          <w:bCs/>
          <w:sz w:val="32"/>
        </w:rPr>
      </w:pPr>
    </w:p>
    <w:p>
      <w:pPr>
        <w:jc w:val="both"/>
        <w:rPr>
          <w:rFonts w:hint="eastAsia" w:ascii="Arial" w:hAnsi="Arial" w:eastAsia="黑体"/>
          <w:bCs/>
          <w:sz w:val="32"/>
        </w:rPr>
      </w:pPr>
    </w:p>
    <w:p>
      <w:pPr>
        <w:jc w:val="both"/>
        <w:rPr>
          <w:rFonts w:hint="eastAsia" w:ascii="Arial" w:hAnsi="Arial" w:eastAsia="黑体"/>
          <w:bCs/>
          <w:sz w:val="32"/>
        </w:rPr>
      </w:pPr>
    </w:p>
    <w:p>
      <w:pPr>
        <w:jc w:val="center"/>
        <w:rPr>
          <w:rFonts w:hint="eastAsia" w:ascii="Arial" w:hAnsi="Arial" w:eastAsia="黑体"/>
          <w:bCs/>
          <w:sz w:val="32"/>
        </w:rPr>
      </w:pPr>
      <w:r>
        <w:rPr>
          <w:rFonts w:hint="eastAsia" w:ascii="Arial" w:hAnsi="Arial" w:eastAsia="黑体"/>
          <w:bCs/>
          <w:sz w:val="32"/>
        </w:rPr>
        <w:t>三、项目详细方案</w:t>
      </w:r>
    </w:p>
    <w:p>
      <w:pPr>
        <w:rPr>
          <w:rFonts w:hint="eastAsia" w:ascii="宋体" w:hAnsi="宋体"/>
          <w:b/>
          <w:spacing w:val="20"/>
        </w:rPr>
      </w:pPr>
    </w:p>
    <w:p>
      <w:pPr>
        <w:rPr>
          <w:rFonts w:hint="eastAsia" w:ascii="宋体" w:hAnsi="宋体"/>
          <w:b/>
          <w:spacing w:val="20"/>
        </w:rPr>
      </w:pPr>
    </w:p>
    <w:p>
      <w:pPr>
        <w:rPr>
          <w:rFonts w:hint="eastAsia" w:ascii="宋体" w:hAnsi="宋体"/>
          <w:b/>
          <w:spacing w:val="20"/>
        </w:rPr>
      </w:pPr>
    </w:p>
    <w:p>
      <w:pPr>
        <w:rPr>
          <w:rFonts w:hint="eastAsia" w:ascii="宋体" w:hAnsi="宋体"/>
          <w:b/>
          <w:spacing w:val="20"/>
        </w:rPr>
      </w:pPr>
    </w:p>
    <w:p>
      <w:pPr>
        <w:rPr>
          <w:rFonts w:hint="eastAsia" w:ascii="宋体" w:hAnsi="宋体"/>
          <w:b/>
          <w:spacing w:val="20"/>
        </w:rPr>
      </w:pPr>
    </w:p>
    <w:p>
      <w:pPr>
        <w:rPr>
          <w:rFonts w:hint="eastAsia" w:ascii="宋体" w:hAnsi="宋体"/>
          <w:b/>
          <w:spacing w:val="20"/>
        </w:rPr>
      </w:pPr>
    </w:p>
    <w:p>
      <w:pPr>
        <w:rPr>
          <w:rFonts w:hint="eastAsia" w:ascii="宋体" w:hAnsi="宋体"/>
          <w:b/>
          <w:spacing w:val="20"/>
        </w:rPr>
      </w:pPr>
    </w:p>
    <w:p>
      <w:pPr>
        <w:rPr>
          <w:rFonts w:hint="eastAsia" w:ascii="宋体" w:hAnsi="宋体"/>
          <w:b/>
          <w:spacing w:val="20"/>
        </w:rPr>
      </w:pPr>
    </w:p>
    <w:p>
      <w:pPr>
        <w:jc w:val="center"/>
        <w:rPr>
          <w:rFonts w:hint="eastAsia" w:ascii="黑体" w:hAnsi="宋体" w:eastAsia="黑体"/>
          <w:bCs/>
          <w:spacing w:val="20"/>
          <w:sz w:val="32"/>
        </w:rPr>
      </w:pPr>
      <w:bookmarkStart w:id="4" w:name="_Hlk450185103"/>
    </w:p>
    <w:p>
      <w:pPr>
        <w:jc w:val="center"/>
        <w:rPr>
          <w:rFonts w:hint="eastAsia" w:ascii="黑体" w:hAnsi="宋体" w:eastAsia="黑体"/>
          <w:bCs/>
          <w:spacing w:val="20"/>
          <w:sz w:val="32"/>
        </w:rPr>
      </w:pPr>
    </w:p>
    <w:p>
      <w:pPr>
        <w:jc w:val="center"/>
        <w:rPr>
          <w:rFonts w:hint="eastAsia" w:ascii="黑体" w:hAnsi="宋体" w:eastAsia="黑体"/>
          <w:bCs/>
          <w:spacing w:val="20"/>
          <w:sz w:val="32"/>
        </w:rPr>
      </w:pPr>
    </w:p>
    <w:p>
      <w:pPr>
        <w:jc w:val="center"/>
        <w:rPr>
          <w:rFonts w:hint="eastAsia" w:ascii="黑体" w:hAnsi="宋体" w:eastAsia="黑体"/>
          <w:bCs/>
          <w:spacing w:val="20"/>
          <w:sz w:val="32"/>
        </w:rPr>
      </w:pPr>
    </w:p>
    <w:p>
      <w:pPr>
        <w:jc w:val="center"/>
        <w:rPr>
          <w:rFonts w:hint="eastAsia" w:ascii="黑体" w:hAnsi="宋体" w:eastAsia="黑体"/>
          <w:bCs/>
          <w:spacing w:val="20"/>
          <w:sz w:val="32"/>
        </w:rPr>
      </w:pPr>
    </w:p>
    <w:p>
      <w:pPr>
        <w:jc w:val="center"/>
        <w:rPr>
          <w:rFonts w:hint="eastAsia" w:ascii="黑体" w:hAnsi="宋体" w:eastAsia="黑体"/>
          <w:bCs/>
          <w:spacing w:val="20"/>
          <w:sz w:val="32"/>
        </w:rPr>
      </w:pPr>
    </w:p>
    <w:p>
      <w:pPr>
        <w:jc w:val="center"/>
        <w:rPr>
          <w:rFonts w:hint="eastAsia" w:ascii="黑体" w:hAnsi="宋体" w:eastAsia="黑体"/>
          <w:bCs/>
          <w:spacing w:val="20"/>
          <w:sz w:val="32"/>
        </w:rPr>
      </w:pPr>
    </w:p>
    <w:p>
      <w:pPr>
        <w:jc w:val="center"/>
        <w:rPr>
          <w:rFonts w:hint="eastAsia" w:ascii="黑体" w:hAnsi="宋体" w:eastAsia="黑体"/>
          <w:bCs/>
          <w:spacing w:val="20"/>
          <w:sz w:val="32"/>
        </w:rPr>
      </w:pPr>
    </w:p>
    <w:p>
      <w:pPr>
        <w:jc w:val="center"/>
        <w:rPr>
          <w:rFonts w:hint="eastAsia" w:ascii="黑体" w:hAnsi="宋体" w:eastAsia="黑体"/>
          <w:bCs/>
          <w:spacing w:val="20"/>
          <w:sz w:val="32"/>
        </w:rPr>
      </w:pPr>
    </w:p>
    <w:p>
      <w:pPr>
        <w:jc w:val="center"/>
        <w:rPr>
          <w:rFonts w:hint="eastAsia" w:ascii="黑体" w:hAnsi="宋体" w:eastAsia="黑体"/>
          <w:bCs/>
          <w:spacing w:val="20"/>
          <w:sz w:val="32"/>
        </w:rPr>
      </w:pPr>
    </w:p>
    <w:p>
      <w:pPr>
        <w:jc w:val="center"/>
        <w:rPr>
          <w:rFonts w:hint="eastAsia" w:ascii="黑体" w:hAnsi="宋体" w:eastAsia="黑体"/>
          <w:bCs/>
          <w:spacing w:val="20"/>
          <w:sz w:val="32"/>
        </w:rPr>
      </w:pPr>
    </w:p>
    <w:p>
      <w:pPr>
        <w:jc w:val="center"/>
        <w:rPr>
          <w:rFonts w:hint="eastAsia" w:ascii="黑体" w:hAnsi="宋体" w:eastAsia="黑体"/>
          <w:bCs/>
          <w:spacing w:val="20"/>
          <w:sz w:val="32"/>
        </w:rPr>
      </w:pPr>
    </w:p>
    <w:p>
      <w:pPr>
        <w:jc w:val="center"/>
        <w:rPr>
          <w:rFonts w:hint="eastAsia" w:ascii="黑体" w:hAnsi="宋体" w:eastAsia="黑体"/>
          <w:bCs/>
          <w:spacing w:val="20"/>
          <w:sz w:val="32"/>
        </w:rPr>
      </w:pPr>
    </w:p>
    <w:p>
      <w:pPr>
        <w:jc w:val="center"/>
        <w:rPr>
          <w:rFonts w:hint="eastAsia" w:ascii="黑体" w:hAnsi="宋体" w:eastAsia="黑体"/>
          <w:bCs/>
          <w:spacing w:val="20"/>
          <w:sz w:val="32"/>
        </w:rPr>
      </w:pPr>
    </w:p>
    <w:p>
      <w:pPr>
        <w:jc w:val="center"/>
        <w:rPr>
          <w:rFonts w:hint="eastAsia" w:ascii="黑体" w:hAnsi="宋体" w:eastAsia="黑体"/>
          <w:bCs/>
          <w:spacing w:val="20"/>
          <w:sz w:val="32"/>
        </w:rPr>
      </w:pPr>
      <w:r>
        <w:rPr>
          <w:rFonts w:hint="eastAsia" w:ascii="黑体" w:hAnsi="宋体" w:eastAsia="黑体"/>
          <w:bCs/>
          <w:spacing w:val="20"/>
          <w:sz w:val="32"/>
        </w:rPr>
        <w:t>四、竞谈报价表</w:t>
      </w:r>
      <w:bookmarkEnd w:id="4"/>
    </w:p>
    <w:p>
      <w:pPr>
        <w:jc w:val="center"/>
        <w:rPr>
          <w:rFonts w:hint="eastAsia" w:ascii="宋体" w:hAnsi="宋体"/>
          <w:b/>
          <w:spacing w:val="20"/>
        </w:rPr>
      </w:pPr>
    </w:p>
    <w:p>
      <w:pPr>
        <w:ind w:firstLine="640" w:firstLineChars="200"/>
        <w:rPr>
          <w:rFonts w:hint="eastAsia" w:ascii="宋体" w:hAnsi="宋体"/>
          <w:bCs/>
          <w:spacing w:val="20"/>
        </w:rPr>
      </w:pPr>
      <w:r>
        <w:rPr>
          <w:rFonts w:hint="eastAsia" w:ascii="宋体" w:hAnsi="宋体"/>
          <w:bCs/>
          <w:spacing w:val="20"/>
        </w:rPr>
        <w:t>竞谈供应商:</w:t>
      </w:r>
    </w:p>
    <w:tbl>
      <w:tblPr>
        <w:tblStyle w:val="22"/>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8"/>
        <w:gridCol w:w="3960"/>
        <w:gridCol w:w="900"/>
        <w:gridCol w:w="1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268" w:type="dxa"/>
            <w:tcBorders>
              <w:top w:val="double" w:color="auto" w:sz="4" w:space="0"/>
              <w:left w:val="double" w:color="auto" w:sz="4" w:space="0"/>
            </w:tcBorders>
            <w:vAlign w:val="center"/>
          </w:tcPr>
          <w:p>
            <w:pPr>
              <w:jc w:val="center"/>
              <w:rPr>
                <w:rFonts w:hint="eastAsia" w:ascii="宋体" w:hAnsi="宋体"/>
                <w:spacing w:val="20"/>
              </w:rPr>
            </w:pPr>
            <w:r>
              <w:rPr>
                <w:rFonts w:hint="eastAsia" w:ascii="宋体" w:hAnsi="宋体"/>
                <w:spacing w:val="20"/>
              </w:rPr>
              <w:t>项目名称</w:t>
            </w:r>
          </w:p>
        </w:tc>
        <w:tc>
          <w:tcPr>
            <w:tcW w:w="6657" w:type="dxa"/>
            <w:gridSpan w:val="3"/>
            <w:tcBorders>
              <w:top w:val="double" w:color="auto" w:sz="4" w:space="0"/>
              <w:right w:val="double" w:color="auto" w:sz="4" w:space="0"/>
            </w:tcBorders>
            <w:vAlign w:val="center"/>
          </w:tcPr>
          <w:p>
            <w:pPr>
              <w:rPr>
                <w:rFonts w:hint="eastAsia"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8" w:type="dxa"/>
            <w:tcBorders>
              <w:left w:val="double" w:color="auto" w:sz="4" w:space="0"/>
            </w:tcBorders>
            <w:vAlign w:val="center"/>
          </w:tcPr>
          <w:p>
            <w:pPr>
              <w:jc w:val="center"/>
              <w:rPr>
                <w:rFonts w:hint="eastAsia" w:ascii="宋体" w:hAnsi="宋体"/>
                <w:spacing w:val="20"/>
              </w:rPr>
            </w:pPr>
            <w:r>
              <w:rPr>
                <w:rFonts w:hint="eastAsia" w:ascii="宋体" w:hAnsi="宋体"/>
                <w:spacing w:val="20"/>
              </w:rPr>
              <w:t>投资总价</w:t>
            </w:r>
          </w:p>
        </w:tc>
        <w:tc>
          <w:tcPr>
            <w:tcW w:w="3960" w:type="dxa"/>
            <w:vAlign w:val="center"/>
          </w:tcPr>
          <w:p>
            <w:pPr>
              <w:rPr>
                <w:rFonts w:hint="eastAsia" w:ascii="宋体" w:hAnsi="宋体"/>
                <w:spacing w:val="20"/>
              </w:rPr>
            </w:pPr>
          </w:p>
        </w:tc>
        <w:tc>
          <w:tcPr>
            <w:tcW w:w="900" w:type="dxa"/>
            <w:vAlign w:val="center"/>
          </w:tcPr>
          <w:p>
            <w:pPr>
              <w:rPr>
                <w:rFonts w:hint="eastAsia" w:ascii="宋体" w:hAnsi="宋体"/>
                <w:spacing w:val="20"/>
              </w:rPr>
            </w:pPr>
            <w:r>
              <w:rPr>
                <w:rFonts w:hint="eastAsia" w:ascii="宋体" w:hAnsi="宋体"/>
                <w:spacing w:val="20"/>
              </w:rPr>
              <w:t>品牌</w:t>
            </w:r>
          </w:p>
        </w:tc>
        <w:tc>
          <w:tcPr>
            <w:tcW w:w="1797" w:type="dxa"/>
            <w:tcBorders>
              <w:right w:val="double" w:color="auto" w:sz="4" w:space="0"/>
            </w:tcBorders>
            <w:vAlign w:val="center"/>
          </w:tcPr>
          <w:p>
            <w:pPr>
              <w:rPr>
                <w:rFonts w:hint="eastAsia" w:ascii="宋体" w:hAnsi="宋体"/>
                <w:spacing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268" w:type="dxa"/>
            <w:tcBorders>
              <w:left w:val="double" w:color="auto" w:sz="4" w:space="0"/>
            </w:tcBorders>
            <w:vAlign w:val="center"/>
          </w:tcPr>
          <w:p>
            <w:pPr>
              <w:jc w:val="center"/>
              <w:rPr>
                <w:rFonts w:hint="eastAsia" w:ascii="宋体" w:hAnsi="宋体"/>
                <w:spacing w:val="20"/>
              </w:rPr>
            </w:pPr>
            <w:r>
              <w:rPr>
                <w:rFonts w:hint="eastAsia" w:ascii="宋体" w:hAnsi="宋体"/>
                <w:spacing w:val="20"/>
              </w:rPr>
              <w:t>竞谈报价</w:t>
            </w:r>
          </w:p>
          <w:p>
            <w:pPr>
              <w:jc w:val="center"/>
              <w:rPr>
                <w:rFonts w:hint="eastAsia" w:ascii="宋体" w:hAnsi="宋体"/>
                <w:spacing w:val="20"/>
                <w:sz w:val="21"/>
                <w:szCs w:val="21"/>
              </w:rPr>
            </w:pPr>
            <w:r>
              <w:rPr>
                <w:rFonts w:hint="eastAsia" w:ascii="宋体" w:hAnsi="宋体"/>
                <w:spacing w:val="20"/>
                <w:sz w:val="24"/>
                <w:szCs w:val="24"/>
              </w:rPr>
              <w:t>（</w:t>
            </w:r>
            <w:r>
              <w:rPr>
                <w:rFonts w:hint="eastAsia" w:ascii="宋体" w:hAnsi="宋体"/>
                <w:spacing w:val="20"/>
                <w:sz w:val="24"/>
                <w:szCs w:val="24"/>
                <w:lang w:eastAsia="zh-CN"/>
              </w:rPr>
              <w:t>两校区学生自助洗衣机场地占用费</w:t>
            </w:r>
            <w:r>
              <w:rPr>
                <w:rFonts w:hint="eastAsia" w:ascii="宋体" w:hAnsi="宋体"/>
                <w:spacing w:val="20"/>
                <w:sz w:val="24"/>
                <w:szCs w:val="24"/>
              </w:rPr>
              <w:t>)</w:t>
            </w:r>
          </w:p>
        </w:tc>
        <w:tc>
          <w:tcPr>
            <w:tcW w:w="6657" w:type="dxa"/>
            <w:gridSpan w:val="3"/>
            <w:tcBorders>
              <w:right w:val="double" w:color="auto" w:sz="4" w:space="0"/>
            </w:tcBorders>
            <w:vAlign w:val="center"/>
          </w:tcPr>
          <w:p>
            <w:pPr>
              <w:rPr>
                <w:rFonts w:hint="eastAsia" w:ascii="宋体" w:hAnsi="宋体"/>
                <w:spacing w:val="20"/>
                <w:u w:val="single"/>
              </w:rPr>
            </w:pPr>
            <w:r>
              <w:rPr>
                <w:rFonts w:hint="eastAsia" w:ascii="宋体" w:hAnsi="宋体"/>
                <w:spacing w:val="20"/>
              </w:rPr>
              <w:t>人民币小写(元):</w:t>
            </w:r>
            <w:r>
              <w:rPr>
                <w:rFonts w:hint="eastAsia" w:ascii="宋体" w:hAnsi="宋体"/>
                <w:spacing w:val="20"/>
                <w:u w:val="single"/>
              </w:rPr>
              <w:t xml:space="preserve">                      </w:t>
            </w:r>
          </w:p>
          <w:p>
            <w:pPr>
              <w:rPr>
                <w:rFonts w:hint="eastAsia" w:ascii="宋体" w:hAnsi="宋体"/>
                <w:spacing w:val="20"/>
                <w:u w:val="single"/>
              </w:rPr>
            </w:pPr>
            <w:r>
              <w:rPr>
                <w:rFonts w:hint="eastAsia" w:ascii="宋体" w:hAnsi="宋体"/>
                <w:spacing w:val="20"/>
              </w:rPr>
              <w:t>人民币大写(元):</w:t>
            </w:r>
            <w:r>
              <w:rPr>
                <w:rFonts w:hint="eastAsia" w:ascii="宋体" w:hAnsi="宋体"/>
                <w:spacing w:val="20"/>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2268" w:type="dxa"/>
            <w:tcBorders>
              <w:left w:val="double" w:color="auto" w:sz="4" w:space="0"/>
              <w:bottom w:val="double" w:color="auto" w:sz="4" w:space="0"/>
            </w:tcBorders>
            <w:vAlign w:val="center"/>
          </w:tcPr>
          <w:p>
            <w:pPr>
              <w:jc w:val="center"/>
              <w:rPr>
                <w:rFonts w:hint="eastAsia" w:ascii="宋体" w:hAnsi="宋体"/>
                <w:spacing w:val="20"/>
              </w:rPr>
            </w:pPr>
            <w:r>
              <w:rPr>
                <w:rFonts w:hint="eastAsia" w:ascii="宋体" w:hAnsi="宋体"/>
                <w:spacing w:val="20"/>
              </w:rPr>
              <w:t>项目完工时间</w:t>
            </w:r>
          </w:p>
        </w:tc>
        <w:tc>
          <w:tcPr>
            <w:tcW w:w="6657" w:type="dxa"/>
            <w:gridSpan w:val="3"/>
            <w:tcBorders>
              <w:bottom w:val="double" w:color="auto" w:sz="4" w:space="0"/>
              <w:right w:val="double" w:color="auto" w:sz="4" w:space="0"/>
            </w:tcBorders>
            <w:vAlign w:val="center"/>
          </w:tcPr>
          <w:p>
            <w:pPr>
              <w:jc w:val="center"/>
              <w:rPr>
                <w:rFonts w:hint="eastAsia" w:ascii="宋体" w:hAnsi="宋体"/>
                <w:spacing w:val="20"/>
              </w:rPr>
            </w:pPr>
            <w:r>
              <w:rPr>
                <w:rFonts w:hint="eastAsia" w:ascii="宋体" w:hAnsi="宋体"/>
                <w:spacing w:val="20"/>
              </w:rPr>
              <w:t>合同签订后</w:t>
            </w:r>
            <w:r>
              <w:rPr>
                <w:rFonts w:hint="eastAsia" w:ascii="宋体" w:hAnsi="宋体"/>
                <w:spacing w:val="20"/>
                <w:u w:val="single"/>
              </w:rPr>
              <w:t xml:space="preserve">       </w:t>
            </w:r>
            <w:r>
              <w:rPr>
                <w:rFonts w:hint="eastAsia" w:ascii="宋体" w:hAnsi="宋体"/>
                <w:spacing w:val="20"/>
              </w:rPr>
              <w:t>天完工(或交货)</w:t>
            </w:r>
          </w:p>
        </w:tc>
      </w:tr>
    </w:tbl>
    <w:p>
      <w:pPr>
        <w:ind w:left="1260" w:hanging="1260"/>
        <w:rPr>
          <w:rFonts w:hint="eastAsia" w:ascii="宋体" w:hAnsi="宋体"/>
          <w:spacing w:val="20"/>
        </w:rPr>
      </w:pPr>
      <w:r>
        <w:rPr>
          <w:rFonts w:hint="eastAsia" w:ascii="宋体" w:hAnsi="宋体"/>
          <w:spacing w:val="20"/>
        </w:rPr>
        <w:t xml:space="preserve"> </w:t>
      </w:r>
    </w:p>
    <w:p>
      <w:pPr>
        <w:ind w:firstLine="640" w:firstLineChars="200"/>
        <w:rPr>
          <w:rFonts w:hint="eastAsia" w:ascii="宋体" w:hAnsi="宋体"/>
          <w:spacing w:val="20"/>
        </w:rPr>
      </w:pPr>
      <w:r>
        <w:rPr>
          <w:rFonts w:hint="eastAsia" w:ascii="宋体" w:hAnsi="宋体"/>
          <w:spacing w:val="20"/>
        </w:rPr>
        <w:t>1、竞谈供应商不要擅自修改本表格式。</w:t>
      </w:r>
    </w:p>
    <w:p>
      <w:pPr>
        <w:ind w:firstLine="640" w:firstLineChars="200"/>
        <w:rPr>
          <w:rFonts w:ascii="宋体" w:hAnsi="宋体"/>
          <w:spacing w:val="20"/>
        </w:rPr>
      </w:pPr>
      <w:r>
        <w:rPr>
          <w:rFonts w:hint="eastAsia" w:ascii="宋体" w:hAnsi="宋体"/>
          <w:bCs/>
          <w:spacing w:val="20"/>
        </w:rPr>
        <w:t>2、</w:t>
      </w:r>
      <w:r>
        <w:rPr>
          <w:rFonts w:hint="eastAsia" w:ascii="宋体" w:hAnsi="宋体"/>
          <w:spacing w:val="20"/>
        </w:rPr>
        <w:t>本表不要与竞谈书一起装订，请将此表一式两份放入竞谈书正本包装中。</w:t>
      </w:r>
    </w:p>
    <w:p>
      <w:pPr>
        <w:ind w:firstLine="640" w:firstLineChars="200"/>
        <w:rPr>
          <w:rFonts w:hint="eastAsia" w:ascii="宋体" w:hAnsi="宋体"/>
          <w:spacing w:val="20"/>
        </w:rPr>
      </w:pPr>
      <w:r>
        <w:rPr>
          <w:rFonts w:hint="eastAsia" w:ascii="宋体" w:hAnsi="宋体"/>
          <w:spacing w:val="20"/>
        </w:rPr>
        <w:t>3、请竞谈供应商详细填写如下内容，以便采购单位退还谈判保证金。</w:t>
      </w:r>
    </w:p>
    <w:p>
      <w:pPr>
        <w:ind w:firstLine="645"/>
        <w:rPr>
          <w:rFonts w:hint="eastAsia" w:ascii="宋体" w:hAnsi="宋体"/>
          <w:spacing w:val="20"/>
        </w:rPr>
      </w:pPr>
    </w:p>
    <w:p>
      <w:pPr>
        <w:ind w:firstLine="645"/>
        <w:rPr>
          <w:rFonts w:hint="eastAsia" w:ascii="宋体" w:hAnsi="宋体"/>
          <w:spacing w:val="20"/>
          <w:u w:val="single"/>
        </w:rPr>
      </w:pPr>
      <w:r>
        <w:rPr>
          <w:rFonts w:hint="eastAsia" w:ascii="宋体" w:hAnsi="宋体"/>
          <w:spacing w:val="20"/>
        </w:rPr>
        <w:t>竞谈供应商全称：</w:t>
      </w:r>
      <w:r>
        <w:rPr>
          <w:rFonts w:hint="eastAsia" w:ascii="宋体" w:hAnsi="宋体"/>
          <w:spacing w:val="20"/>
          <w:u w:val="single"/>
        </w:rPr>
        <w:t xml:space="preserve">                               </w:t>
      </w:r>
    </w:p>
    <w:p>
      <w:pPr>
        <w:ind w:firstLine="645"/>
        <w:rPr>
          <w:rFonts w:hint="eastAsia" w:ascii="宋体" w:hAnsi="宋体"/>
          <w:spacing w:val="20"/>
        </w:rPr>
      </w:pPr>
      <w:r>
        <w:rPr>
          <w:rFonts w:hint="eastAsia" w:ascii="宋体" w:hAnsi="宋体"/>
          <w:spacing w:val="20"/>
        </w:rPr>
        <w:t xml:space="preserve">开    户   行: </w:t>
      </w:r>
      <w:r>
        <w:rPr>
          <w:rFonts w:hint="eastAsia" w:ascii="宋体" w:hAnsi="宋体"/>
          <w:spacing w:val="20"/>
          <w:u w:val="single"/>
        </w:rPr>
        <w:t xml:space="preserve">                               </w:t>
      </w:r>
    </w:p>
    <w:p>
      <w:pPr>
        <w:ind w:firstLine="645"/>
        <w:rPr>
          <w:rFonts w:hint="eastAsia" w:ascii="宋体" w:hAnsi="宋体"/>
          <w:spacing w:val="20"/>
          <w:u w:val="single"/>
        </w:rPr>
      </w:pPr>
      <w:r>
        <w:rPr>
          <w:rFonts w:hint="eastAsia" w:ascii="宋体" w:hAnsi="宋体"/>
          <w:spacing w:val="20"/>
        </w:rPr>
        <w:t xml:space="preserve">账         号: </w:t>
      </w:r>
      <w:r>
        <w:rPr>
          <w:rFonts w:hint="eastAsia" w:ascii="宋体" w:hAnsi="宋体"/>
          <w:spacing w:val="20"/>
          <w:u w:val="single"/>
        </w:rPr>
        <w:t xml:space="preserve">                              </w:t>
      </w:r>
    </w:p>
    <w:p>
      <w:pPr>
        <w:ind w:firstLine="640" w:firstLineChars="200"/>
        <w:rPr>
          <w:rFonts w:hint="eastAsia" w:ascii="宋体" w:hAnsi="宋体"/>
          <w:spacing w:val="20"/>
        </w:rPr>
      </w:pPr>
    </w:p>
    <w:p>
      <w:pPr>
        <w:ind w:firstLine="4800"/>
        <w:rPr>
          <w:rFonts w:hint="eastAsia" w:ascii="宋体" w:hAnsi="宋体"/>
          <w:spacing w:val="20"/>
        </w:rPr>
      </w:pPr>
      <w:r>
        <w:rPr>
          <w:rFonts w:hint="eastAsia" w:ascii="宋体" w:hAnsi="宋体"/>
          <w:spacing w:val="20"/>
        </w:rPr>
        <w:t xml:space="preserve">    (竞谈供应商签章)</w:t>
      </w:r>
    </w:p>
    <w:p>
      <w:pPr>
        <w:ind w:firstLine="6080" w:firstLineChars="1900"/>
        <w:rPr>
          <w:rFonts w:hint="eastAsia" w:ascii="宋体" w:hAnsi="宋体"/>
          <w:spacing w:val="20"/>
        </w:rPr>
      </w:pPr>
      <w:r>
        <w:rPr>
          <w:rFonts w:hint="eastAsia" w:ascii="宋体" w:hAnsi="宋体"/>
          <w:spacing w:val="20"/>
        </w:rPr>
        <w:t>年</w:t>
      </w:r>
      <w:r>
        <w:rPr>
          <w:rFonts w:hint="eastAsia" w:ascii="宋体" w:hAnsi="宋体"/>
          <w:spacing w:val="20"/>
          <w:u w:val="single"/>
        </w:rPr>
        <w:t xml:space="preserve">   </w:t>
      </w:r>
      <w:r>
        <w:rPr>
          <w:rFonts w:hint="eastAsia" w:ascii="宋体" w:hAnsi="宋体"/>
          <w:spacing w:val="20"/>
        </w:rPr>
        <w:t>月</w:t>
      </w:r>
      <w:r>
        <w:rPr>
          <w:rFonts w:hint="eastAsia" w:ascii="宋体" w:hAnsi="宋体"/>
          <w:spacing w:val="20"/>
          <w:u w:val="single"/>
        </w:rPr>
        <w:t xml:space="preserve">  </w:t>
      </w:r>
      <w:r>
        <w:rPr>
          <w:rFonts w:hint="eastAsia" w:ascii="宋体" w:hAnsi="宋体"/>
          <w:spacing w:val="20"/>
        </w:rPr>
        <w:t>日</w:t>
      </w:r>
    </w:p>
    <w:p>
      <w:pPr>
        <w:ind w:firstLine="6101" w:firstLineChars="1900"/>
        <w:rPr>
          <w:rFonts w:hint="eastAsia" w:ascii="宋体" w:hAnsi="宋体"/>
          <w:b/>
          <w:spacing w:val="20"/>
        </w:rPr>
      </w:pPr>
    </w:p>
    <w:p>
      <w:pPr>
        <w:jc w:val="center"/>
        <w:rPr>
          <w:rFonts w:hint="eastAsia" w:ascii="黑体" w:hAnsi="宋体" w:eastAsia="黑体"/>
          <w:bCs/>
          <w:spacing w:val="20"/>
          <w:sz w:val="32"/>
        </w:rPr>
      </w:pPr>
      <w:bookmarkStart w:id="5" w:name="_Hlk450185766"/>
    </w:p>
    <w:bookmarkEnd w:id="5"/>
    <w:p>
      <w:pPr>
        <w:tabs>
          <w:tab w:val="left" w:pos="540"/>
          <w:tab w:val="left" w:pos="1260"/>
        </w:tabs>
        <w:jc w:val="center"/>
        <w:rPr>
          <w:rFonts w:hint="eastAsia"/>
          <w:spacing w:val="20"/>
        </w:rPr>
      </w:pPr>
    </w:p>
    <w:p>
      <w:pPr>
        <w:tabs>
          <w:tab w:val="left" w:pos="540"/>
          <w:tab w:val="left" w:pos="1260"/>
        </w:tabs>
        <w:jc w:val="center"/>
        <w:rPr>
          <w:rFonts w:hint="eastAsia" w:eastAsia="黑体"/>
          <w:spacing w:val="20"/>
          <w:sz w:val="32"/>
        </w:rPr>
      </w:pPr>
      <w:r>
        <w:rPr>
          <w:rFonts w:hint="eastAsia" w:eastAsia="黑体"/>
          <w:spacing w:val="20"/>
          <w:sz w:val="32"/>
        </w:rPr>
        <w:t>五、服务承诺书</w:t>
      </w:r>
    </w:p>
    <w:p>
      <w:pPr>
        <w:tabs>
          <w:tab w:val="left" w:pos="540"/>
          <w:tab w:val="left" w:pos="1260"/>
        </w:tabs>
        <w:jc w:val="center"/>
        <w:rPr>
          <w:rFonts w:hint="eastAsia"/>
          <w:spacing w:val="20"/>
        </w:rPr>
      </w:pPr>
      <w:r>
        <w:rPr>
          <w:rFonts w:hint="eastAsia"/>
          <w:spacing w:val="20"/>
        </w:rPr>
        <w:t>包括投入使用后服务及管理承诺等。</w:t>
      </w:r>
    </w:p>
    <w:p>
      <w:pPr>
        <w:tabs>
          <w:tab w:val="left" w:pos="540"/>
          <w:tab w:val="left" w:pos="1260"/>
        </w:tabs>
        <w:jc w:val="center"/>
        <w:rPr>
          <w:rFonts w:hint="eastAsia"/>
          <w:spacing w:val="20"/>
        </w:rPr>
      </w:pPr>
    </w:p>
    <w:p>
      <w:pPr>
        <w:tabs>
          <w:tab w:val="left" w:pos="540"/>
          <w:tab w:val="left" w:pos="1260"/>
        </w:tabs>
        <w:jc w:val="center"/>
        <w:rPr>
          <w:rFonts w:hint="eastAsia"/>
          <w:spacing w:val="20"/>
        </w:rPr>
      </w:pPr>
    </w:p>
    <w:p>
      <w:pPr>
        <w:tabs>
          <w:tab w:val="left" w:pos="540"/>
          <w:tab w:val="left" w:pos="1260"/>
        </w:tabs>
        <w:jc w:val="center"/>
        <w:rPr>
          <w:rFonts w:hint="eastAsia"/>
          <w:spacing w:val="20"/>
        </w:rPr>
      </w:pPr>
    </w:p>
    <w:p>
      <w:pPr>
        <w:tabs>
          <w:tab w:val="left" w:pos="540"/>
          <w:tab w:val="left" w:pos="1260"/>
        </w:tabs>
        <w:jc w:val="both"/>
        <w:rPr>
          <w:rFonts w:hint="eastAsia"/>
          <w:spacing w:val="20"/>
        </w:rPr>
      </w:pPr>
    </w:p>
    <w:p>
      <w:pPr>
        <w:tabs>
          <w:tab w:val="left" w:pos="540"/>
          <w:tab w:val="left" w:pos="1260"/>
        </w:tabs>
        <w:jc w:val="center"/>
        <w:rPr>
          <w:rFonts w:hint="eastAsia" w:eastAsia="黑体"/>
          <w:spacing w:val="20"/>
          <w:sz w:val="32"/>
        </w:rPr>
      </w:pPr>
      <w:r>
        <w:rPr>
          <w:rFonts w:hint="eastAsia" w:eastAsia="黑体"/>
          <w:spacing w:val="20"/>
          <w:sz w:val="32"/>
        </w:rPr>
        <w:t xml:space="preserve">  六、资格证明文件</w:t>
      </w:r>
    </w:p>
    <w:p>
      <w:pPr>
        <w:tabs>
          <w:tab w:val="left" w:pos="540"/>
          <w:tab w:val="left" w:pos="1260"/>
        </w:tabs>
        <w:ind w:firstLine="640" w:firstLineChars="200"/>
        <w:rPr>
          <w:rFonts w:hint="eastAsia"/>
          <w:spacing w:val="20"/>
        </w:rPr>
      </w:pPr>
      <w:r>
        <w:rPr>
          <w:rFonts w:hint="eastAsia"/>
          <w:spacing w:val="20"/>
        </w:rPr>
        <w:t>营业执照、资质证书、银行资信证明、合同、各种荣誉及获奖证书等。</w:t>
      </w:r>
    </w:p>
    <w:p>
      <w:pPr>
        <w:tabs>
          <w:tab w:val="left" w:pos="540"/>
          <w:tab w:val="left" w:pos="1260"/>
        </w:tabs>
        <w:ind w:firstLine="642" w:firstLineChars="200"/>
        <w:rPr>
          <w:rFonts w:hint="eastAsia"/>
          <w:b/>
          <w:bCs/>
          <w:spacing w:val="20"/>
        </w:rPr>
      </w:pPr>
      <w:r>
        <w:rPr>
          <w:rFonts w:hint="eastAsia"/>
          <w:b/>
          <w:bCs/>
          <w:spacing w:val="20"/>
        </w:rPr>
        <w:t>（以上的证件、证明、材料谈判时均须提供</w:t>
      </w:r>
      <w:r>
        <w:rPr>
          <w:rFonts w:hint="eastAsia"/>
          <w:b/>
          <w:bCs/>
          <w:spacing w:val="20"/>
          <w:szCs w:val="22"/>
          <w:lang w:eastAsia="zh-CN"/>
        </w:rPr>
        <w:t>复印件并加盖公章</w:t>
      </w:r>
      <w:r>
        <w:rPr>
          <w:rFonts w:hint="eastAsia"/>
          <w:b/>
          <w:bCs/>
          <w:spacing w:val="20"/>
        </w:rPr>
        <w:t>；资料列好清单后单独封装，递交竞谈书时同时提交）</w:t>
      </w:r>
    </w:p>
    <w:p>
      <w:pPr>
        <w:tabs>
          <w:tab w:val="left" w:pos="540"/>
          <w:tab w:val="left" w:pos="1260"/>
        </w:tabs>
        <w:ind w:firstLine="642" w:firstLineChars="200"/>
        <w:rPr>
          <w:rFonts w:hint="eastAsia"/>
          <w:b/>
          <w:bCs/>
          <w:spacing w:val="20"/>
        </w:rPr>
      </w:pPr>
      <w:r>
        <w:rPr>
          <w:rFonts w:hint="eastAsia"/>
          <w:b/>
          <w:bCs/>
          <w:spacing w:val="20"/>
        </w:rPr>
        <w:t>注：竞谈供应商应确保上述证明文件的真实性、有效性及合法性，否则，由此引起的任何责任都由竞谈供应商自行承担。</w:t>
      </w:r>
    </w:p>
    <w:p>
      <w:pPr>
        <w:tabs>
          <w:tab w:val="left" w:pos="540"/>
          <w:tab w:val="left" w:pos="1260"/>
        </w:tabs>
        <w:ind w:firstLine="440" w:firstLineChars="200"/>
        <w:rPr>
          <w:rFonts w:hint="eastAsia"/>
          <w:spacing w:val="20"/>
          <w:sz w:val="18"/>
          <w:szCs w:val="18"/>
        </w:rPr>
      </w:pPr>
    </w:p>
    <w:p>
      <w:pPr>
        <w:tabs>
          <w:tab w:val="left" w:pos="540"/>
          <w:tab w:val="left" w:pos="1260"/>
        </w:tabs>
        <w:jc w:val="center"/>
        <w:rPr>
          <w:rFonts w:hint="eastAsia" w:eastAsia="黑体"/>
          <w:spacing w:val="20"/>
          <w:sz w:val="32"/>
        </w:rPr>
      </w:pPr>
    </w:p>
    <w:p>
      <w:pPr>
        <w:tabs>
          <w:tab w:val="left" w:pos="540"/>
          <w:tab w:val="left" w:pos="1260"/>
        </w:tabs>
        <w:jc w:val="center"/>
        <w:rPr>
          <w:rFonts w:hint="eastAsia" w:eastAsia="黑体"/>
          <w:spacing w:val="20"/>
          <w:sz w:val="32"/>
        </w:rPr>
      </w:pPr>
    </w:p>
    <w:p>
      <w:pPr>
        <w:tabs>
          <w:tab w:val="left" w:pos="540"/>
          <w:tab w:val="left" w:pos="1260"/>
        </w:tabs>
        <w:jc w:val="center"/>
        <w:rPr>
          <w:rFonts w:hint="eastAsia" w:eastAsia="黑体"/>
          <w:spacing w:val="20"/>
          <w:sz w:val="32"/>
        </w:rPr>
      </w:pPr>
      <w:r>
        <w:rPr>
          <w:rFonts w:hint="eastAsia" w:eastAsia="黑体"/>
          <w:spacing w:val="20"/>
          <w:sz w:val="32"/>
        </w:rPr>
        <w:t>七、其他情况说明</w:t>
      </w:r>
    </w:p>
    <w:p>
      <w:pPr>
        <w:tabs>
          <w:tab w:val="left" w:pos="540"/>
          <w:tab w:val="left" w:pos="1260"/>
        </w:tabs>
        <w:ind w:firstLine="720"/>
        <w:rPr>
          <w:rFonts w:hint="eastAsia"/>
          <w:spacing w:val="20"/>
        </w:rPr>
      </w:pPr>
      <w:r>
        <w:rPr>
          <w:rFonts w:hint="eastAsia"/>
          <w:spacing w:val="20"/>
        </w:rPr>
        <w:t>竞谈供应商其他需要说明的情况等</w:t>
      </w:r>
    </w:p>
    <w:p>
      <w:pPr>
        <w:tabs>
          <w:tab w:val="left" w:pos="540"/>
          <w:tab w:val="left" w:pos="1260"/>
        </w:tabs>
        <w:ind w:firstLine="720"/>
        <w:rPr>
          <w:rFonts w:hint="eastAsia"/>
          <w:spacing w:val="20"/>
          <w:sz w:val="18"/>
          <w:szCs w:val="18"/>
        </w:rPr>
      </w:pPr>
    </w:p>
    <w:p>
      <w:pPr>
        <w:spacing w:line="480" w:lineRule="auto"/>
        <w:jc w:val="center"/>
        <w:outlineLvl w:val="1"/>
        <w:rPr>
          <w:rFonts w:hint="eastAsia" w:ascii="Cambria" w:hAnsi="Cambria" w:eastAsia="黑体ＣＳ" w:cs="Arial"/>
          <w:b/>
          <w:bCs/>
          <w:sz w:val="32"/>
          <w:szCs w:val="32"/>
        </w:rPr>
      </w:pPr>
      <w:bookmarkStart w:id="6" w:name="_Toc28307"/>
    </w:p>
    <w:p>
      <w:pPr>
        <w:spacing w:line="480" w:lineRule="auto"/>
        <w:jc w:val="center"/>
        <w:outlineLvl w:val="1"/>
        <w:rPr>
          <w:rFonts w:hint="eastAsia" w:ascii="Cambria" w:hAnsi="Cambria" w:eastAsia="黑体ＣＳ" w:cs="Arial"/>
          <w:b/>
          <w:bCs/>
          <w:sz w:val="32"/>
          <w:szCs w:val="32"/>
        </w:rPr>
      </w:pPr>
    </w:p>
    <w:p>
      <w:pPr>
        <w:spacing w:line="480" w:lineRule="auto"/>
        <w:jc w:val="center"/>
        <w:outlineLvl w:val="1"/>
        <w:rPr>
          <w:rFonts w:hint="eastAsia" w:ascii="Cambria" w:hAnsi="Cambria" w:eastAsia="黑体ＣＳ" w:cs="Arial"/>
          <w:b/>
          <w:bCs/>
          <w:sz w:val="32"/>
          <w:szCs w:val="32"/>
        </w:rPr>
      </w:pPr>
    </w:p>
    <w:p>
      <w:pPr>
        <w:spacing w:line="480" w:lineRule="auto"/>
        <w:jc w:val="center"/>
        <w:outlineLvl w:val="1"/>
        <w:rPr>
          <w:rFonts w:hint="eastAsia" w:ascii="Cambria" w:hAnsi="Cambria" w:eastAsia="黑体ＣＳ" w:cs="Arial"/>
          <w:b/>
          <w:bCs/>
          <w:sz w:val="32"/>
          <w:szCs w:val="32"/>
        </w:rPr>
      </w:pPr>
    </w:p>
    <w:p>
      <w:pPr>
        <w:spacing w:line="480" w:lineRule="auto"/>
        <w:jc w:val="both"/>
        <w:outlineLvl w:val="1"/>
        <w:rPr>
          <w:rFonts w:hint="eastAsia" w:ascii="Cambria" w:hAnsi="Cambria" w:eastAsia="黑体ＣＳ" w:cs="Arial"/>
          <w:b/>
          <w:bCs/>
          <w:sz w:val="32"/>
          <w:szCs w:val="32"/>
        </w:rPr>
      </w:pPr>
    </w:p>
    <w:p>
      <w:pPr>
        <w:spacing w:line="480" w:lineRule="auto"/>
        <w:jc w:val="center"/>
        <w:outlineLvl w:val="1"/>
        <w:rPr>
          <w:rFonts w:hint="eastAsia" w:ascii="Cambria" w:hAnsi="Cambria" w:eastAsia="黑体ＣＳ" w:cs="Arial"/>
          <w:b/>
          <w:bCs/>
          <w:sz w:val="32"/>
          <w:szCs w:val="32"/>
        </w:rPr>
      </w:pPr>
      <w:r>
        <w:rPr>
          <w:rFonts w:hint="eastAsia" w:ascii="Cambria" w:hAnsi="Cambria" w:eastAsia="黑体ＣＳ" w:cs="Arial"/>
          <w:b/>
          <w:bCs/>
          <w:sz w:val="32"/>
          <w:szCs w:val="32"/>
        </w:rPr>
        <w:t>八、 二次报价</w:t>
      </w:r>
      <w:r>
        <w:rPr>
          <w:rFonts w:hint="eastAsia" w:ascii="Cambria" w:hAnsi="Cambria" w:eastAsia="黑体ＣＳ" w:cs="Arial"/>
          <w:b/>
          <w:bCs/>
          <w:sz w:val="32"/>
          <w:szCs w:val="32"/>
          <w:lang w:val="zh-CN"/>
        </w:rPr>
        <w:t>函</w:t>
      </w:r>
      <w:bookmarkEnd w:id="6"/>
    </w:p>
    <w:p>
      <w:pPr>
        <w:spacing w:line="480" w:lineRule="exact"/>
        <w:rPr>
          <w:rFonts w:hint="eastAsia" w:ascii="宋体"/>
          <w:sz w:val="24"/>
        </w:rPr>
      </w:pPr>
    </w:p>
    <w:p>
      <w:pPr>
        <w:autoSpaceDE w:val="0"/>
        <w:autoSpaceDN w:val="0"/>
        <w:adjustRightInd w:val="0"/>
        <w:spacing w:line="360" w:lineRule="auto"/>
        <w:rPr>
          <w:rFonts w:hint="eastAsia" w:ascii="宋体"/>
          <w:lang w:val="zh-CN"/>
        </w:rPr>
      </w:pPr>
      <w:r>
        <w:rPr>
          <w:rFonts w:hint="eastAsia" w:ascii="宋体"/>
          <w:lang w:val="zh-CN"/>
        </w:rPr>
        <w:t>致：</w:t>
      </w:r>
      <w:r>
        <w:rPr>
          <w:rFonts w:hint="eastAsia" w:ascii="宋体"/>
          <w:u w:val="single"/>
          <w:lang w:val="zh-CN"/>
        </w:rPr>
        <w:t xml:space="preserve"> 阜阳工业经济学校 </w:t>
      </w:r>
      <w:r>
        <w:rPr>
          <w:rFonts w:hint="eastAsia" w:ascii="宋体"/>
          <w:lang w:val="zh-CN"/>
        </w:rPr>
        <w:t>（采购人）</w:t>
      </w:r>
    </w:p>
    <w:p>
      <w:pPr>
        <w:spacing w:line="360" w:lineRule="auto"/>
        <w:ind w:firstLine="560" w:firstLineChars="200"/>
        <w:rPr>
          <w:rFonts w:hint="eastAsia" w:ascii="宋体"/>
        </w:rPr>
      </w:pPr>
      <w:r>
        <w:rPr>
          <w:rFonts w:hint="eastAsia" w:ascii="宋体"/>
        </w:rPr>
        <w:t>据此函，签字人兹同意如下：</w:t>
      </w:r>
    </w:p>
    <w:p>
      <w:pPr>
        <w:spacing w:line="360" w:lineRule="auto"/>
        <w:ind w:firstLine="560" w:firstLineChars="200"/>
        <w:rPr>
          <w:rFonts w:hint="eastAsia" w:ascii="宋体"/>
        </w:rPr>
      </w:pPr>
      <w:r>
        <w:rPr>
          <w:rFonts w:hint="eastAsia" w:ascii="宋体"/>
          <w:szCs w:val="22"/>
          <w:lang w:val="en-US" w:eastAsia="zh-CN"/>
        </w:rPr>
        <w:t>1.</w:t>
      </w:r>
      <w:r>
        <w:rPr>
          <w:rFonts w:hint="eastAsia" w:ascii="宋体"/>
          <w:szCs w:val="22"/>
          <w:lang w:eastAsia="zh-CN"/>
        </w:rPr>
        <w:t>两校区学生自助洗衣机场地占用费</w:t>
      </w:r>
      <w:r>
        <w:rPr>
          <w:rFonts w:hint="eastAsia" w:ascii="宋体"/>
        </w:rPr>
        <w:t>（大写）</w:t>
      </w:r>
      <w:r>
        <w:rPr>
          <w:rFonts w:hint="eastAsia" w:ascii="宋体"/>
          <w:b/>
          <w:u w:val="single"/>
        </w:rPr>
        <w:t xml:space="preserve">       </w:t>
      </w:r>
      <w:r>
        <w:rPr>
          <w:rFonts w:hint="eastAsia" w:ascii="宋体"/>
          <w:b/>
          <w:u w:val="single"/>
          <w:lang w:val="en-US" w:eastAsia="zh-CN"/>
        </w:rPr>
        <w:t xml:space="preserve"> </w:t>
      </w:r>
      <w:r>
        <w:rPr>
          <w:rFonts w:hint="eastAsia" w:ascii="宋体"/>
          <w:b/>
          <w:u w:val="single"/>
        </w:rPr>
        <w:t xml:space="preserve">      </w:t>
      </w:r>
      <w:r>
        <w:rPr>
          <w:rFonts w:hint="eastAsia" w:ascii="宋体"/>
        </w:rPr>
        <w:t>元（人民币）。</w:t>
      </w:r>
    </w:p>
    <w:p>
      <w:pPr>
        <w:spacing w:line="360" w:lineRule="auto"/>
        <w:ind w:firstLine="560" w:firstLineChars="200"/>
        <w:rPr>
          <w:rFonts w:hint="eastAsia" w:ascii="宋体"/>
        </w:rPr>
      </w:pPr>
      <w:r>
        <w:rPr>
          <w:rFonts w:hint="eastAsia" w:ascii="宋体"/>
          <w:lang w:val="en-US" w:eastAsia="zh-CN"/>
        </w:rPr>
        <w:t>2</w:t>
      </w:r>
      <w:r>
        <w:rPr>
          <w:rFonts w:hint="eastAsia" w:ascii="宋体"/>
        </w:rPr>
        <w:t>．我们同意提供贵方可能要求的与本次谈判有关的任何证据或资料。</w:t>
      </w:r>
    </w:p>
    <w:p>
      <w:pPr>
        <w:spacing w:line="360" w:lineRule="auto"/>
        <w:ind w:firstLine="560" w:firstLineChars="200"/>
        <w:rPr>
          <w:rFonts w:hint="eastAsia" w:ascii="宋体"/>
        </w:rPr>
      </w:pPr>
      <w:r>
        <w:rPr>
          <w:rFonts w:hint="eastAsia" w:ascii="宋体"/>
          <w:lang w:val="en-US" w:eastAsia="zh-CN"/>
        </w:rPr>
        <w:t>3</w:t>
      </w:r>
      <w:r>
        <w:rPr>
          <w:rFonts w:hint="eastAsia" w:ascii="宋体"/>
        </w:rPr>
        <w:t>．一旦我方成交，我方承诺将根据谈判文件与贵方签订书面合同，并严格履行合同义务。</w:t>
      </w:r>
    </w:p>
    <w:p>
      <w:pPr>
        <w:rPr>
          <w:rFonts w:hint="eastAsia" w:ascii="黑体" w:eastAsia="黑体"/>
        </w:rPr>
      </w:pPr>
    </w:p>
    <w:p>
      <w:pPr>
        <w:rPr>
          <w:rFonts w:hint="eastAsia" w:ascii="黑体" w:eastAsia="黑体"/>
        </w:rPr>
      </w:pPr>
    </w:p>
    <w:p>
      <w:pPr>
        <w:rPr>
          <w:rFonts w:hint="eastAsia" w:ascii="黑体" w:eastAsia="黑体"/>
        </w:rPr>
      </w:pPr>
      <w:r>
        <w:rPr>
          <w:rFonts w:hint="eastAsia" w:ascii="黑体" w:eastAsia="黑体"/>
        </w:rPr>
        <w:t xml:space="preserve">                             法定代表人或委托代理人（签字）</w:t>
      </w:r>
    </w:p>
    <w:p>
      <w:pPr>
        <w:ind w:firstLine="4900" w:firstLineChars="1750"/>
        <w:rPr>
          <w:rFonts w:hint="eastAsia" w:ascii="黑体" w:eastAsia="黑体"/>
        </w:rPr>
      </w:pPr>
      <w:r>
        <w:rPr>
          <w:rFonts w:hint="eastAsia" w:ascii="黑体" w:eastAsia="黑体"/>
        </w:rPr>
        <w:t xml:space="preserve">          供应商（盖章）</w:t>
      </w:r>
    </w:p>
    <w:p>
      <w:pPr>
        <w:spacing w:line="360" w:lineRule="auto"/>
        <w:ind w:firstLine="560" w:firstLineChars="200"/>
        <w:rPr>
          <w:rFonts w:hint="eastAsia" w:ascii="宋体"/>
          <w:szCs w:val="22"/>
        </w:rPr>
      </w:pPr>
      <w:r>
        <w:rPr>
          <w:rFonts w:hint="eastAsia" w:ascii="宋体"/>
          <w:szCs w:val="22"/>
        </w:rPr>
        <w:t>注：本函不须装订，由供应商委托代理人手持，谈判后二次报价使用。</w:t>
      </w:r>
    </w:p>
    <w:sectPr>
      <w:headerReference r:id="rId4" w:type="first"/>
      <w:headerReference r:id="rId3" w:type="default"/>
      <w:footerReference r:id="rId5" w:type="default"/>
      <w:footerReference r:id="rId6" w:type="even"/>
      <w:pgSz w:w="11906" w:h="16838"/>
      <w:pgMar w:top="567" w:right="850" w:bottom="567" w:left="85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52"/>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大黑简体">
    <w:altName w:val="宋体"/>
    <w:panose1 w:val="00000000000000000000"/>
    <w:charset w:val="86"/>
    <w:family w:val="auto"/>
    <w:pitch w:val="default"/>
    <w:sig w:usb0="00000000" w:usb1="00000000" w:usb2="00000010" w:usb3="00000000" w:csb0="00040000" w:csb1="00000000"/>
  </w:font>
  <w:font w:name="黑体ＣＳ">
    <w:altName w:val="宋体"/>
    <w:panose1 w:val="00000000000000000000"/>
    <w:charset w:val="86"/>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separate"/>
    </w:r>
    <w:r>
      <w:rPr>
        <w:rStyle w:val="25"/>
      </w:rPr>
      <w:t>- 18 -</w:t>
    </w:r>
    <w:r>
      <w:fldChar w:fldCharType="end"/>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5"/>
      </w:rPr>
    </w:pPr>
    <w:r>
      <w:fldChar w:fldCharType="begin"/>
    </w:r>
    <w:r>
      <w:rPr>
        <w:rStyle w:val="25"/>
      </w:rPr>
      <w:instrText xml:space="preserve">PAGE  </w:instrText>
    </w:r>
    <w:r>
      <w:fldChar w:fldCharType="end"/>
    </w:r>
  </w:p>
  <w:p>
    <w:pPr>
      <w:pStyle w:val="1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single" w:color="auto" w:sz="6"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113AE"/>
    <w:multiLevelType w:val="multilevel"/>
    <w:tmpl w:val="039113AE"/>
    <w:lvl w:ilvl="0" w:tentative="0">
      <w:start w:val="1"/>
      <w:numFmt w:val="japaneseCounting"/>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3887143"/>
    <w:multiLevelType w:val="multilevel"/>
    <w:tmpl w:val="13887143"/>
    <w:lvl w:ilvl="0" w:tentative="0">
      <w:start w:val="1"/>
      <w:numFmt w:val="decimal"/>
      <w:lvlText w:val="%1"/>
      <w:lvlJc w:val="left"/>
      <w:pPr>
        <w:ind w:left="440" w:hanging="440"/>
      </w:pPr>
      <w:rPr>
        <w:rFonts w:hint="default"/>
      </w:rPr>
    </w:lvl>
    <w:lvl w:ilvl="1" w:tentative="0">
      <w:start w:val="1"/>
      <w:numFmt w:val="decimal"/>
      <w:lvlText w:val="%1.%2"/>
      <w:lvlJc w:val="left"/>
      <w:pPr>
        <w:ind w:left="878" w:hanging="440"/>
      </w:pPr>
      <w:rPr>
        <w:rFonts w:hint="default"/>
      </w:rPr>
    </w:lvl>
    <w:lvl w:ilvl="2" w:tentative="0">
      <w:start w:val="1"/>
      <w:numFmt w:val="decimal"/>
      <w:lvlText w:val="%1.%2.%3"/>
      <w:lvlJc w:val="left"/>
      <w:pPr>
        <w:ind w:left="1596" w:hanging="720"/>
      </w:pPr>
      <w:rPr>
        <w:rFonts w:hint="default"/>
      </w:rPr>
    </w:lvl>
    <w:lvl w:ilvl="3" w:tentative="0">
      <w:start w:val="1"/>
      <w:numFmt w:val="decimal"/>
      <w:lvlText w:val="%1.%2.%3.%4"/>
      <w:lvlJc w:val="left"/>
      <w:pPr>
        <w:ind w:left="2394" w:hanging="1080"/>
      </w:pPr>
      <w:rPr>
        <w:rFonts w:hint="default"/>
      </w:rPr>
    </w:lvl>
    <w:lvl w:ilvl="4" w:tentative="0">
      <w:start w:val="1"/>
      <w:numFmt w:val="decimal"/>
      <w:lvlText w:val="%1.%2.%3.%4.%5"/>
      <w:lvlJc w:val="left"/>
      <w:pPr>
        <w:ind w:left="2832" w:hanging="1080"/>
      </w:pPr>
      <w:rPr>
        <w:rFonts w:hint="default"/>
      </w:rPr>
    </w:lvl>
    <w:lvl w:ilvl="5" w:tentative="0">
      <w:start w:val="1"/>
      <w:numFmt w:val="decimal"/>
      <w:lvlText w:val="%1.%2.%3.%4.%5.%6"/>
      <w:lvlJc w:val="left"/>
      <w:pPr>
        <w:ind w:left="3630" w:hanging="1440"/>
      </w:pPr>
      <w:rPr>
        <w:rFonts w:hint="default"/>
      </w:rPr>
    </w:lvl>
    <w:lvl w:ilvl="6" w:tentative="0">
      <w:start w:val="1"/>
      <w:numFmt w:val="decimal"/>
      <w:lvlText w:val="%1.%2.%3.%4.%5.%6.%7"/>
      <w:lvlJc w:val="left"/>
      <w:pPr>
        <w:ind w:left="4428" w:hanging="1800"/>
      </w:pPr>
      <w:rPr>
        <w:rFonts w:hint="default"/>
      </w:rPr>
    </w:lvl>
    <w:lvl w:ilvl="7" w:tentative="0">
      <w:start w:val="1"/>
      <w:numFmt w:val="decimal"/>
      <w:lvlText w:val="%1.%2.%3.%4.%5.%6.%7.%8"/>
      <w:lvlJc w:val="left"/>
      <w:pPr>
        <w:ind w:left="4866" w:hanging="1800"/>
      </w:pPr>
      <w:rPr>
        <w:rFonts w:hint="default"/>
      </w:rPr>
    </w:lvl>
    <w:lvl w:ilvl="8" w:tentative="0">
      <w:start w:val="1"/>
      <w:numFmt w:val="decimal"/>
      <w:lvlText w:val="%1.%2.%3.%4.%5.%6.%7.%8.%9"/>
      <w:lvlJc w:val="left"/>
      <w:pPr>
        <w:ind w:left="5664" w:hanging="2160"/>
      </w:pPr>
      <w:rPr>
        <w:rFonts w:hint="default"/>
      </w:rPr>
    </w:lvl>
  </w:abstractNum>
  <w:abstractNum w:abstractNumId="2">
    <w:nsid w:val="2B5C96CD"/>
    <w:multiLevelType w:val="singleLevel"/>
    <w:tmpl w:val="2B5C96CD"/>
    <w:lvl w:ilvl="0" w:tentative="0">
      <w:start w:val="4"/>
      <w:numFmt w:val="decimal"/>
      <w:suff w:val="nothing"/>
      <w:lvlText w:val="%1、"/>
      <w:lvlJc w:val="left"/>
    </w:lvl>
  </w:abstractNum>
  <w:abstractNum w:abstractNumId="3">
    <w:nsid w:val="2BF33E24"/>
    <w:multiLevelType w:val="multilevel"/>
    <w:tmpl w:val="2BF33E24"/>
    <w:lvl w:ilvl="0" w:tentative="0">
      <w:start w:val="5"/>
      <w:numFmt w:val="japaneseCounting"/>
      <w:lvlText w:val="第%1条"/>
      <w:lvlJc w:val="left"/>
      <w:pPr>
        <w:tabs>
          <w:tab w:val="left" w:pos="2303"/>
        </w:tabs>
        <w:ind w:left="2303" w:hanging="1665"/>
      </w:pPr>
      <w:rPr>
        <w:rFonts w:hint="default"/>
      </w:rPr>
    </w:lvl>
    <w:lvl w:ilvl="1" w:tentative="0">
      <w:start w:val="1"/>
      <w:numFmt w:val="lowerLetter"/>
      <w:lvlText w:val="%2)"/>
      <w:lvlJc w:val="left"/>
      <w:pPr>
        <w:tabs>
          <w:tab w:val="left" w:pos="1478"/>
        </w:tabs>
        <w:ind w:left="1478" w:hanging="420"/>
      </w:pPr>
    </w:lvl>
    <w:lvl w:ilvl="2" w:tentative="0">
      <w:start w:val="1"/>
      <w:numFmt w:val="lowerRoman"/>
      <w:lvlText w:val="%3."/>
      <w:lvlJc w:val="right"/>
      <w:pPr>
        <w:tabs>
          <w:tab w:val="left" w:pos="1898"/>
        </w:tabs>
        <w:ind w:left="1898" w:hanging="420"/>
      </w:pPr>
    </w:lvl>
    <w:lvl w:ilvl="3" w:tentative="0">
      <w:start w:val="1"/>
      <w:numFmt w:val="decimal"/>
      <w:lvlText w:val="%4."/>
      <w:lvlJc w:val="left"/>
      <w:pPr>
        <w:tabs>
          <w:tab w:val="left" w:pos="2318"/>
        </w:tabs>
        <w:ind w:left="2318" w:hanging="420"/>
      </w:pPr>
    </w:lvl>
    <w:lvl w:ilvl="4" w:tentative="0">
      <w:start w:val="1"/>
      <w:numFmt w:val="lowerLetter"/>
      <w:lvlText w:val="%5)"/>
      <w:lvlJc w:val="left"/>
      <w:pPr>
        <w:tabs>
          <w:tab w:val="left" w:pos="2738"/>
        </w:tabs>
        <w:ind w:left="2738" w:hanging="420"/>
      </w:pPr>
    </w:lvl>
    <w:lvl w:ilvl="5" w:tentative="0">
      <w:start w:val="1"/>
      <w:numFmt w:val="lowerRoman"/>
      <w:lvlText w:val="%6."/>
      <w:lvlJc w:val="right"/>
      <w:pPr>
        <w:tabs>
          <w:tab w:val="left" w:pos="3158"/>
        </w:tabs>
        <w:ind w:left="3158" w:hanging="420"/>
      </w:pPr>
    </w:lvl>
    <w:lvl w:ilvl="6" w:tentative="0">
      <w:start w:val="1"/>
      <w:numFmt w:val="decimal"/>
      <w:lvlText w:val="%7."/>
      <w:lvlJc w:val="left"/>
      <w:pPr>
        <w:tabs>
          <w:tab w:val="left" w:pos="3578"/>
        </w:tabs>
        <w:ind w:left="3578" w:hanging="420"/>
      </w:pPr>
    </w:lvl>
    <w:lvl w:ilvl="7" w:tentative="0">
      <w:start w:val="1"/>
      <w:numFmt w:val="lowerLetter"/>
      <w:lvlText w:val="%8)"/>
      <w:lvlJc w:val="left"/>
      <w:pPr>
        <w:tabs>
          <w:tab w:val="left" w:pos="3998"/>
        </w:tabs>
        <w:ind w:left="3998" w:hanging="420"/>
      </w:pPr>
    </w:lvl>
    <w:lvl w:ilvl="8" w:tentative="0">
      <w:start w:val="1"/>
      <w:numFmt w:val="lowerRoman"/>
      <w:lvlText w:val="%9."/>
      <w:lvlJc w:val="right"/>
      <w:pPr>
        <w:tabs>
          <w:tab w:val="left" w:pos="4418"/>
        </w:tabs>
        <w:ind w:left="4418" w:hanging="42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803B4"/>
    <w:rsid w:val="00005793"/>
    <w:rsid w:val="00006F6C"/>
    <w:rsid w:val="00011B56"/>
    <w:rsid w:val="00012B69"/>
    <w:rsid w:val="00020A0D"/>
    <w:rsid w:val="000312F9"/>
    <w:rsid w:val="00031D09"/>
    <w:rsid w:val="00033487"/>
    <w:rsid w:val="00035394"/>
    <w:rsid w:val="00051673"/>
    <w:rsid w:val="00054EAA"/>
    <w:rsid w:val="0005713D"/>
    <w:rsid w:val="000600B1"/>
    <w:rsid w:val="00063782"/>
    <w:rsid w:val="00066603"/>
    <w:rsid w:val="00072DAD"/>
    <w:rsid w:val="00074F41"/>
    <w:rsid w:val="00075B84"/>
    <w:rsid w:val="00081F36"/>
    <w:rsid w:val="00082AF9"/>
    <w:rsid w:val="00085FDE"/>
    <w:rsid w:val="00093335"/>
    <w:rsid w:val="00096E12"/>
    <w:rsid w:val="000A0973"/>
    <w:rsid w:val="000A63A0"/>
    <w:rsid w:val="000B2184"/>
    <w:rsid w:val="000B346F"/>
    <w:rsid w:val="000B4BCB"/>
    <w:rsid w:val="000C19F7"/>
    <w:rsid w:val="000C7217"/>
    <w:rsid w:val="000D5C40"/>
    <w:rsid w:val="000D6251"/>
    <w:rsid w:val="000E07DE"/>
    <w:rsid w:val="000E2209"/>
    <w:rsid w:val="000E508A"/>
    <w:rsid w:val="000E511A"/>
    <w:rsid w:val="000E597B"/>
    <w:rsid w:val="000F0179"/>
    <w:rsid w:val="000F4207"/>
    <w:rsid w:val="000F4CC1"/>
    <w:rsid w:val="00100A59"/>
    <w:rsid w:val="00101FFE"/>
    <w:rsid w:val="00102D8E"/>
    <w:rsid w:val="00103FEA"/>
    <w:rsid w:val="00104051"/>
    <w:rsid w:val="001048D5"/>
    <w:rsid w:val="0011196F"/>
    <w:rsid w:val="00123B4E"/>
    <w:rsid w:val="0013106F"/>
    <w:rsid w:val="001314E8"/>
    <w:rsid w:val="0013376E"/>
    <w:rsid w:val="00135D1C"/>
    <w:rsid w:val="00136B52"/>
    <w:rsid w:val="001373FD"/>
    <w:rsid w:val="00151C07"/>
    <w:rsid w:val="0015324B"/>
    <w:rsid w:val="00154471"/>
    <w:rsid w:val="00157FF7"/>
    <w:rsid w:val="001611C2"/>
    <w:rsid w:val="00166BA0"/>
    <w:rsid w:val="00167C45"/>
    <w:rsid w:val="00172E97"/>
    <w:rsid w:val="00175AA8"/>
    <w:rsid w:val="00177B47"/>
    <w:rsid w:val="00182B39"/>
    <w:rsid w:val="00184B5D"/>
    <w:rsid w:val="001855EF"/>
    <w:rsid w:val="0019247D"/>
    <w:rsid w:val="00193B2B"/>
    <w:rsid w:val="001940D1"/>
    <w:rsid w:val="00195EFD"/>
    <w:rsid w:val="001966CD"/>
    <w:rsid w:val="001A3BD6"/>
    <w:rsid w:val="001A5A94"/>
    <w:rsid w:val="001A6872"/>
    <w:rsid w:val="001B031F"/>
    <w:rsid w:val="001B4E2D"/>
    <w:rsid w:val="001B534C"/>
    <w:rsid w:val="001C42F3"/>
    <w:rsid w:val="001D2D56"/>
    <w:rsid w:val="001E4693"/>
    <w:rsid w:val="001E75B5"/>
    <w:rsid w:val="001F3412"/>
    <w:rsid w:val="001F4A99"/>
    <w:rsid w:val="002006CE"/>
    <w:rsid w:val="002010BD"/>
    <w:rsid w:val="00203092"/>
    <w:rsid w:val="00213C7A"/>
    <w:rsid w:val="0022345B"/>
    <w:rsid w:val="002248DB"/>
    <w:rsid w:val="00233430"/>
    <w:rsid w:val="00234CE8"/>
    <w:rsid w:val="00235374"/>
    <w:rsid w:val="00237297"/>
    <w:rsid w:val="00237567"/>
    <w:rsid w:val="0024142B"/>
    <w:rsid w:val="00245486"/>
    <w:rsid w:val="00251696"/>
    <w:rsid w:val="002547BB"/>
    <w:rsid w:val="002567BA"/>
    <w:rsid w:val="0025754A"/>
    <w:rsid w:val="00272EB9"/>
    <w:rsid w:val="002743B1"/>
    <w:rsid w:val="00281BD5"/>
    <w:rsid w:val="002841B2"/>
    <w:rsid w:val="00284D0F"/>
    <w:rsid w:val="0029253E"/>
    <w:rsid w:val="002950E2"/>
    <w:rsid w:val="0029579B"/>
    <w:rsid w:val="002A233B"/>
    <w:rsid w:val="002A2AF8"/>
    <w:rsid w:val="002A2E2C"/>
    <w:rsid w:val="002A3BBE"/>
    <w:rsid w:val="002B2CBE"/>
    <w:rsid w:val="002B3F09"/>
    <w:rsid w:val="002B5A2C"/>
    <w:rsid w:val="002B7F13"/>
    <w:rsid w:val="002E10AE"/>
    <w:rsid w:val="002E3C0E"/>
    <w:rsid w:val="002E6884"/>
    <w:rsid w:val="002F2C49"/>
    <w:rsid w:val="002F4985"/>
    <w:rsid w:val="00300EDF"/>
    <w:rsid w:val="003017FA"/>
    <w:rsid w:val="00306CF6"/>
    <w:rsid w:val="0031077E"/>
    <w:rsid w:val="00313DF6"/>
    <w:rsid w:val="00316B97"/>
    <w:rsid w:val="00317179"/>
    <w:rsid w:val="00325C92"/>
    <w:rsid w:val="00334922"/>
    <w:rsid w:val="00343D82"/>
    <w:rsid w:val="00344764"/>
    <w:rsid w:val="00345B7D"/>
    <w:rsid w:val="00346758"/>
    <w:rsid w:val="00352455"/>
    <w:rsid w:val="00353EB2"/>
    <w:rsid w:val="00360AAF"/>
    <w:rsid w:val="003618E0"/>
    <w:rsid w:val="00363596"/>
    <w:rsid w:val="00373256"/>
    <w:rsid w:val="00374226"/>
    <w:rsid w:val="003804F2"/>
    <w:rsid w:val="00380780"/>
    <w:rsid w:val="00383B91"/>
    <w:rsid w:val="003901E7"/>
    <w:rsid w:val="003904EA"/>
    <w:rsid w:val="00396C1A"/>
    <w:rsid w:val="00397497"/>
    <w:rsid w:val="003A2AD4"/>
    <w:rsid w:val="003A2F59"/>
    <w:rsid w:val="003A5168"/>
    <w:rsid w:val="003A7EB2"/>
    <w:rsid w:val="003B5635"/>
    <w:rsid w:val="003C1C3A"/>
    <w:rsid w:val="003D3344"/>
    <w:rsid w:val="003D4A73"/>
    <w:rsid w:val="003D6F80"/>
    <w:rsid w:val="003E667F"/>
    <w:rsid w:val="00400327"/>
    <w:rsid w:val="004033EC"/>
    <w:rsid w:val="00403A86"/>
    <w:rsid w:val="00404651"/>
    <w:rsid w:val="004067E5"/>
    <w:rsid w:val="004241B0"/>
    <w:rsid w:val="004371A8"/>
    <w:rsid w:val="004419BB"/>
    <w:rsid w:val="004451A8"/>
    <w:rsid w:val="00445C52"/>
    <w:rsid w:val="00452C1A"/>
    <w:rsid w:val="00460F56"/>
    <w:rsid w:val="00461FFD"/>
    <w:rsid w:val="00465808"/>
    <w:rsid w:val="00470F56"/>
    <w:rsid w:val="00484A32"/>
    <w:rsid w:val="00485A38"/>
    <w:rsid w:val="00490E7A"/>
    <w:rsid w:val="00496D65"/>
    <w:rsid w:val="00497099"/>
    <w:rsid w:val="004A21F0"/>
    <w:rsid w:val="004A2BAE"/>
    <w:rsid w:val="004A386B"/>
    <w:rsid w:val="004A447D"/>
    <w:rsid w:val="004A5895"/>
    <w:rsid w:val="004A67DF"/>
    <w:rsid w:val="004B0145"/>
    <w:rsid w:val="004B045F"/>
    <w:rsid w:val="004B0B71"/>
    <w:rsid w:val="004C620C"/>
    <w:rsid w:val="004C7343"/>
    <w:rsid w:val="004D0034"/>
    <w:rsid w:val="004D195E"/>
    <w:rsid w:val="004D2B35"/>
    <w:rsid w:val="004D5FFA"/>
    <w:rsid w:val="004D6E8D"/>
    <w:rsid w:val="004E4168"/>
    <w:rsid w:val="004E599B"/>
    <w:rsid w:val="004E61DA"/>
    <w:rsid w:val="004E6CB9"/>
    <w:rsid w:val="00501A65"/>
    <w:rsid w:val="00502F51"/>
    <w:rsid w:val="0050783C"/>
    <w:rsid w:val="00510649"/>
    <w:rsid w:val="00524102"/>
    <w:rsid w:val="0052489C"/>
    <w:rsid w:val="00526083"/>
    <w:rsid w:val="0052786C"/>
    <w:rsid w:val="005323A0"/>
    <w:rsid w:val="00543B02"/>
    <w:rsid w:val="005456CD"/>
    <w:rsid w:val="005505F6"/>
    <w:rsid w:val="00554777"/>
    <w:rsid w:val="00555563"/>
    <w:rsid w:val="0055628D"/>
    <w:rsid w:val="00556451"/>
    <w:rsid w:val="005610C2"/>
    <w:rsid w:val="00565D4B"/>
    <w:rsid w:val="00567E54"/>
    <w:rsid w:val="00582828"/>
    <w:rsid w:val="00585A35"/>
    <w:rsid w:val="005A0F82"/>
    <w:rsid w:val="005A0FD7"/>
    <w:rsid w:val="005B52E7"/>
    <w:rsid w:val="005C2E59"/>
    <w:rsid w:val="005C4811"/>
    <w:rsid w:val="005C6D17"/>
    <w:rsid w:val="005D56B1"/>
    <w:rsid w:val="005D5977"/>
    <w:rsid w:val="005E317C"/>
    <w:rsid w:val="005E5CFD"/>
    <w:rsid w:val="005E6870"/>
    <w:rsid w:val="005F0561"/>
    <w:rsid w:val="00607725"/>
    <w:rsid w:val="006111CF"/>
    <w:rsid w:val="0061176A"/>
    <w:rsid w:val="006126D7"/>
    <w:rsid w:val="0061319D"/>
    <w:rsid w:val="00615343"/>
    <w:rsid w:val="00622CF4"/>
    <w:rsid w:val="00624461"/>
    <w:rsid w:val="00624F08"/>
    <w:rsid w:val="0062690C"/>
    <w:rsid w:val="00627689"/>
    <w:rsid w:val="006302E6"/>
    <w:rsid w:val="00635692"/>
    <w:rsid w:val="00635DA5"/>
    <w:rsid w:val="00646604"/>
    <w:rsid w:val="006469F0"/>
    <w:rsid w:val="006473F2"/>
    <w:rsid w:val="006505CE"/>
    <w:rsid w:val="0065224A"/>
    <w:rsid w:val="00653B49"/>
    <w:rsid w:val="006540E2"/>
    <w:rsid w:val="00655A10"/>
    <w:rsid w:val="00655FE6"/>
    <w:rsid w:val="00657491"/>
    <w:rsid w:val="006624A8"/>
    <w:rsid w:val="00662D9E"/>
    <w:rsid w:val="00670220"/>
    <w:rsid w:val="0067394E"/>
    <w:rsid w:val="00673B12"/>
    <w:rsid w:val="0067400D"/>
    <w:rsid w:val="00675A51"/>
    <w:rsid w:val="006762F0"/>
    <w:rsid w:val="0068312D"/>
    <w:rsid w:val="00683554"/>
    <w:rsid w:val="006850D3"/>
    <w:rsid w:val="00690CCD"/>
    <w:rsid w:val="00691EBA"/>
    <w:rsid w:val="006A1061"/>
    <w:rsid w:val="006A2F5C"/>
    <w:rsid w:val="006C1F7D"/>
    <w:rsid w:val="006C7A54"/>
    <w:rsid w:val="006D1CB9"/>
    <w:rsid w:val="006D2A2F"/>
    <w:rsid w:val="006E3827"/>
    <w:rsid w:val="00705A15"/>
    <w:rsid w:val="007116C9"/>
    <w:rsid w:val="00727D42"/>
    <w:rsid w:val="0074480E"/>
    <w:rsid w:val="007511EC"/>
    <w:rsid w:val="00752873"/>
    <w:rsid w:val="0075655E"/>
    <w:rsid w:val="007654BB"/>
    <w:rsid w:val="0077093B"/>
    <w:rsid w:val="00772E3B"/>
    <w:rsid w:val="007735C2"/>
    <w:rsid w:val="0077768E"/>
    <w:rsid w:val="00777D20"/>
    <w:rsid w:val="007803B4"/>
    <w:rsid w:val="00781F6A"/>
    <w:rsid w:val="0078273E"/>
    <w:rsid w:val="0079313B"/>
    <w:rsid w:val="00794791"/>
    <w:rsid w:val="00795277"/>
    <w:rsid w:val="00795BD6"/>
    <w:rsid w:val="007A24A3"/>
    <w:rsid w:val="007B2A8B"/>
    <w:rsid w:val="007B4DA0"/>
    <w:rsid w:val="007C0202"/>
    <w:rsid w:val="007C09EF"/>
    <w:rsid w:val="007C2001"/>
    <w:rsid w:val="007D02C7"/>
    <w:rsid w:val="007D5C9E"/>
    <w:rsid w:val="007E1998"/>
    <w:rsid w:val="007E2E22"/>
    <w:rsid w:val="007F1E28"/>
    <w:rsid w:val="007F236E"/>
    <w:rsid w:val="007F2B16"/>
    <w:rsid w:val="007F412A"/>
    <w:rsid w:val="007F4D50"/>
    <w:rsid w:val="00802E4B"/>
    <w:rsid w:val="008066B0"/>
    <w:rsid w:val="00807596"/>
    <w:rsid w:val="00814059"/>
    <w:rsid w:val="008155EC"/>
    <w:rsid w:val="00817B32"/>
    <w:rsid w:val="00820462"/>
    <w:rsid w:val="00821419"/>
    <w:rsid w:val="008279F4"/>
    <w:rsid w:val="00830707"/>
    <w:rsid w:val="00832713"/>
    <w:rsid w:val="00833225"/>
    <w:rsid w:val="00833C72"/>
    <w:rsid w:val="008352FD"/>
    <w:rsid w:val="00841958"/>
    <w:rsid w:val="00842318"/>
    <w:rsid w:val="00850852"/>
    <w:rsid w:val="00853647"/>
    <w:rsid w:val="00854457"/>
    <w:rsid w:val="00856F20"/>
    <w:rsid w:val="00857884"/>
    <w:rsid w:val="00857DD2"/>
    <w:rsid w:val="008742B4"/>
    <w:rsid w:val="00874AE6"/>
    <w:rsid w:val="00881706"/>
    <w:rsid w:val="00885177"/>
    <w:rsid w:val="008909DD"/>
    <w:rsid w:val="0089326B"/>
    <w:rsid w:val="00897620"/>
    <w:rsid w:val="008A2B4E"/>
    <w:rsid w:val="008A3AB1"/>
    <w:rsid w:val="008A5CB4"/>
    <w:rsid w:val="008C5437"/>
    <w:rsid w:val="008E45E1"/>
    <w:rsid w:val="008F00F4"/>
    <w:rsid w:val="008F1FDB"/>
    <w:rsid w:val="008F388B"/>
    <w:rsid w:val="008F5953"/>
    <w:rsid w:val="008F7D08"/>
    <w:rsid w:val="009002E2"/>
    <w:rsid w:val="00901C5A"/>
    <w:rsid w:val="00905643"/>
    <w:rsid w:val="00912BAC"/>
    <w:rsid w:val="0091339B"/>
    <w:rsid w:val="0091566D"/>
    <w:rsid w:val="00927548"/>
    <w:rsid w:val="009300BD"/>
    <w:rsid w:val="00932EB4"/>
    <w:rsid w:val="009363DE"/>
    <w:rsid w:val="00943583"/>
    <w:rsid w:val="00951001"/>
    <w:rsid w:val="00953076"/>
    <w:rsid w:val="00955DB2"/>
    <w:rsid w:val="009577A3"/>
    <w:rsid w:val="0097226C"/>
    <w:rsid w:val="00977E25"/>
    <w:rsid w:val="0099013C"/>
    <w:rsid w:val="00990584"/>
    <w:rsid w:val="00990E15"/>
    <w:rsid w:val="009911F9"/>
    <w:rsid w:val="00995A76"/>
    <w:rsid w:val="00996FDF"/>
    <w:rsid w:val="009A2C09"/>
    <w:rsid w:val="009B1B88"/>
    <w:rsid w:val="009B2DAC"/>
    <w:rsid w:val="009D0B49"/>
    <w:rsid w:val="009D43CF"/>
    <w:rsid w:val="009D6EFC"/>
    <w:rsid w:val="009D71EF"/>
    <w:rsid w:val="009D75C2"/>
    <w:rsid w:val="009E7012"/>
    <w:rsid w:val="009F0DC1"/>
    <w:rsid w:val="009F1AF4"/>
    <w:rsid w:val="009F53B6"/>
    <w:rsid w:val="00A0208F"/>
    <w:rsid w:val="00A0321B"/>
    <w:rsid w:val="00A03284"/>
    <w:rsid w:val="00A04521"/>
    <w:rsid w:val="00A11A69"/>
    <w:rsid w:val="00A1344C"/>
    <w:rsid w:val="00A135C6"/>
    <w:rsid w:val="00A14511"/>
    <w:rsid w:val="00A168F9"/>
    <w:rsid w:val="00A22CEB"/>
    <w:rsid w:val="00A22D9D"/>
    <w:rsid w:val="00A2332E"/>
    <w:rsid w:val="00A23C62"/>
    <w:rsid w:val="00A24B33"/>
    <w:rsid w:val="00A3189D"/>
    <w:rsid w:val="00A32D83"/>
    <w:rsid w:val="00A34B50"/>
    <w:rsid w:val="00A35084"/>
    <w:rsid w:val="00A40062"/>
    <w:rsid w:val="00A40DCE"/>
    <w:rsid w:val="00A4267C"/>
    <w:rsid w:val="00A44666"/>
    <w:rsid w:val="00A4586F"/>
    <w:rsid w:val="00A47273"/>
    <w:rsid w:val="00A47612"/>
    <w:rsid w:val="00A47A82"/>
    <w:rsid w:val="00A51461"/>
    <w:rsid w:val="00A51E10"/>
    <w:rsid w:val="00A52D02"/>
    <w:rsid w:val="00A5328E"/>
    <w:rsid w:val="00A569AF"/>
    <w:rsid w:val="00A572B3"/>
    <w:rsid w:val="00A60D59"/>
    <w:rsid w:val="00A66069"/>
    <w:rsid w:val="00A709EA"/>
    <w:rsid w:val="00A76862"/>
    <w:rsid w:val="00A76EC1"/>
    <w:rsid w:val="00A77360"/>
    <w:rsid w:val="00A77746"/>
    <w:rsid w:val="00A828A4"/>
    <w:rsid w:val="00A86C02"/>
    <w:rsid w:val="00A93DB4"/>
    <w:rsid w:val="00A95782"/>
    <w:rsid w:val="00A959A5"/>
    <w:rsid w:val="00AA23B7"/>
    <w:rsid w:val="00AA3E74"/>
    <w:rsid w:val="00AA41BF"/>
    <w:rsid w:val="00AB16FD"/>
    <w:rsid w:val="00AB315C"/>
    <w:rsid w:val="00AB5C78"/>
    <w:rsid w:val="00AC7F99"/>
    <w:rsid w:val="00AD1B13"/>
    <w:rsid w:val="00AD634E"/>
    <w:rsid w:val="00AD76CF"/>
    <w:rsid w:val="00AE66ED"/>
    <w:rsid w:val="00AF2B52"/>
    <w:rsid w:val="00AF4655"/>
    <w:rsid w:val="00B029EF"/>
    <w:rsid w:val="00B03D84"/>
    <w:rsid w:val="00B05C6C"/>
    <w:rsid w:val="00B063A1"/>
    <w:rsid w:val="00B07DDD"/>
    <w:rsid w:val="00B135F8"/>
    <w:rsid w:val="00B20283"/>
    <w:rsid w:val="00B2168D"/>
    <w:rsid w:val="00B23B25"/>
    <w:rsid w:val="00B25273"/>
    <w:rsid w:val="00B2723D"/>
    <w:rsid w:val="00B30BB1"/>
    <w:rsid w:val="00B3283D"/>
    <w:rsid w:val="00B32A27"/>
    <w:rsid w:val="00B426A5"/>
    <w:rsid w:val="00B42F53"/>
    <w:rsid w:val="00B503E3"/>
    <w:rsid w:val="00B55301"/>
    <w:rsid w:val="00B60A02"/>
    <w:rsid w:val="00B6193A"/>
    <w:rsid w:val="00B6525B"/>
    <w:rsid w:val="00B66151"/>
    <w:rsid w:val="00B71CCD"/>
    <w:rsid w:val="00B8175A"/>
    <w:rsid w:val="00B81AC1"/>
    <w:rsid w:val="00B82CB9"/>
    <w:rsid w:val="00B9007D"/>
    <w:rsid w:val="00B93DF3"/>
    <w:rsid w:val="00B96E84"/>
    <w:rsid w:val="00BA5E8A"/>
    <w:rsid w:val="00BB7D42"/>
    <w:rsid w:val="00BC1B55"/>
    <w:rsid w:val="00BD1C3A"/>
    <w:rsid w:val="00BE1679"/>
    <w:rsid w:val="00BE2614"/>
    <w:rsid w:val="00BF32F7"/>
    <w:rsid w:val="00BF4197"/>
    <w:rsid w:val="00BF4ADF"/>
    <w:rsid w:val="00BF5303"/>
    <w:rsid w:val="00C0459D"/>
    <w:rsid w:val="00C04CC2"/>
    <w:rsid w:val="00C128B3"/>
    <w:rsid w:val="00C12D62"/>
    <w:rsid w:val="00C15DB5"/>
    <w:rsid w:val="00C22E2E"/>
    <w:rsid w:val="00C22F40"/>
    <w:rsid w:val="00C232E9"/>
    <w:rsid w:val="00C25B9F"/>
    <w:rsid w:val="00C33361"/>
    <w:rsid w:val="00C37655"/>
    <w:rsid w:val="00C37EE7"/>
    <w:rsid w:val="00C435E5"/>
    <w:rsid w:val="00C445C2"/>
    <w:rsid w:val="00C472E3"/>
    <w:rsid w:val="00C5496B"/>
    <w:rsid w:val="00C638FD"/>
    <w:rsid w:val="00C74C47"/>
    <w:rsid w:val="00C7782F"/>
    <w:rsid w:val="00C82BF8"/>
    <w:rsid w:val="00C9267E"/>
    <w:rsid w:val="00C95EB5"/>
    <w:rsid w:val="00CA44BD"/>
    <w:rsid w:val="00CB55F7"/>
    <w:rsid w:val="00CC00BB"/>
    <w:rsid w:val="00CC56C1"/>
    <w:rsid w:val="00CD213B"/>
    <w:rsid w:val="00CD5762"/>
    <w:rsid w:val="00CF120F"/>
    <w:rsid w:val="00CF1D6C"/>
    <w:rsid w:val="00D04577"/>
    <w:rsid w:val="00D05E86"/>
    <w:rsid w:val="00D06883"/>
    <w:rsid w:val="00D0797D"/>
    <w:rsid w:val="00D1237A"/>
    <w:rsid w:val="00D12A42"/>
    <w:rsid w:val="00D1714A"/>
    <w:rsid w:val="00D17225"/>
    <w:rsid w:val="00D2417C"/>
    <w:rsid w:val="00D36745"/>
    <w:rsid w:val="00D369D0"/>
    <w:rsid w:val="00D43DC8"/>
    <w:rsid w:val="00D4577B"/>
    <w:rsid w:val="00D50971"/>
    <w:rsid w:val="00D54243"/>
    <w:rsid w:val="00D57ADE"/>
    <w:rsid w:val="00D70633"/>
    <w:rsid w:val="00D71087"/>
    <w:rsid w:val="00D71254"/>
    <w:rsid w:val="00D7494E"/>
    <w:rsid w:val="00D81D3B"/>
    <w:rsid w:val="00D866C0"/>
    <w:rsid w:val="00D86F26"/>
    <w:rsid w:val="00D91EDE"/>
    <w:rsid w:val="00D9331D"/>
    <w:rsid w:val="00D9530B"/>
    <w:rsid w:val="00DA17FE"/>
    <w:rsid w:val="00DA231C"/>
    <w:rsid w:val="00DA2DB8"/>
    <w:rsid w:val="00DA4654"/>
    <w:rsid w:val="00DA4E18"/>
    <w:rsid w:val="00DA656C"/>
    <w:rsid w:val="00DA6C83"/>
    <w:rsid w:val="00DB4012"/>
    <w:rsid w:val="00DB4F6C"/>
    <w:rsid w:val="00DB54F0"/>
    <w:rsid w:val="00DB745A"/>
    <w:rsid w:val="00DC2ED0"/>
    <w:rsid w:val="00DD3208"/>
    <w:rsid w:val="00DD3770"/>
    <w:rsid w:val="00DD3B79"/>
    <w:rsid w:val="00DD63A5"/>
    <w:rsid w:val="00DD7737"/>
    <w:rsid w:val="00DE4C27"/>
    <w:rsid w:val="00DE4F8B"/>
    <w:rsid w:val="00DE75C6"/>
    <w:rsid w:val="00DE77EF"/>
    <w:rsid w:val="00DF4721"/>
    <w:rsid w:val="00DF5F58"/>
    <w:rsid w:val="00E01B78"/>
    <w:rsid w:val="00E02B0B"/>
    <w:rsid w:val="00E02CBC"/>
    <w:rsid w:val="00E04850"/>
    <w:rsid w:val="00E063C0"/>
    <w:rsid w:val="00E10A7B"/>
    <w:rsid w:val="00E16741"/>
    <w:rsid w:val="00E26D56"/>
    <w:rsid w:val="00E31C87"/>
    <w:rsid w:val="00E3600F"/>
    <w:rsid w:val="00E40831"/>
    <w:rsid w:val="00E42ADD"/>
    <w:rsid w:val="00E462C4"/>
    <w:rsid w:val="00E46432"/>
    <w:rsid w:val="00E5200F"/>
    <w:rsid w:val="00E56D44"/>
    <w:rsid w:val="00E60F96"/>
    <w:rsid w:val="00E71E44"/>
    <w:rsid w:val="00E73E77"/>
    <w:rsid w:val="00E76BE6"/>
    <w:rsid w:val="00E81EA8"/>
    <w:rsid w:val="00E82AC8"/>
    <w:rsid w:val="00E87A6F"/>
    <w:rsid w:val="00E91CCE"/>
    <w:rsid w:val="00EA2CCF"/>
    <w:rsid w:val="00EA2D3B"/>
    <w:rsid w:val="00EA48BD"/>
    <w:rsid w:val="00EA752B"/>
    <w:rsid w:val="00EB7320"/>
    <w:rsid w:val="00EC319E"/>
    <w:rsid w:val="00EC5B89"/>
    <w:rsid w:val="00EC6478"/>
    <w:rsid w:val="00ED0CAE"/>
    <w:rsid w:val="00ED2E9B"/>
    <w:rsid w:val="00ED68D5"/>
    <w:rsid w:val="00ED7C3D"/>
    <w:rsid w:val="00ED7E9F"/>
    <w:rsid w:val="00EE15B7"/>
    <w:rsid w:val="00EE47CF"/>
    <w:rsid w:val="00EF68D5"/>
    <w:rsid w:val="00F038BE"/>
    <w:rsid w:val="00F04513"/>
    <w:rsid w:val="00F05064"/>
    <w:rsid w:val="00F07E09"/>
    <w:rsid w:val="00F13E80"/>
    <w:rsid w:val="00F22E26"/>
    <w:rsid w:val="00F236DF"/>
    <w:rsid w:val="00F25B92"/>
    <w:rsid w:val="00F32AC4"/>
    <w:rsid w:val="00F404AB"/>
    <w:rsid w:val="00F52761"/>
    <w:rsid w:val="00F52923"/>
    <w:rsid w:val="00F53ACB"/>
    <w:rsid w:val="00F53CE6"/>
    <w:rsid w:val="00F54D4D"/>
    <w:rsid w:val="00F55A4D"/>
    <w:rsid w:val="00F56B2C"/>
    <w:rsid w:val="00F56BB7"/>
    <w:rsid w:val="00F56FEF"/>
    <w:rsid w:val="00F602EC"/>
    <w:rsid w:val="00F620FD"/>
    <w:rsid w:val="00F62116"/>
    <w:rsid w:val="00F66185"/>
    <w:rsid w:val="00F66573"/>
    <w:rsid w:val="00F66B26"/>
    <w:rsid w:val="00F75E5D"/>
    <w:rsid w:val="00F76779"/>
    <w:rsid w:val="00F77C87"/>
    <w:rsid w:val="00F85DA9"/>
    <w:rsid w:val="00F90656"/>
    <w:rsid w:val="00F946BB"/>
    <w:rsid w:val="00FA2469"/>
    <w:rsid w:val="00FA2967"/>
    <w:rsid w:val="00FA35C7"/>
    <w:rsid w:val="00FA5C9C"/>
    <w:rsid w:val="00FB609E"/>
    <w:rsid w:val="00FC0C93"/>
    <w:rsid w:val="00FC1726"/>
    <w:rsid w:val="00FC4D4D"/>
    <w:rsid w:val="00FC62AA"/>
    <w:rsid w:val="00FD471E"/>
    <w:rsid w:val="00FD61FE"/>
    <w:rsid w:val="00FD714A"/>
    <w:rsid w:val="00FE0363"/>
    <w:rsid w:val="00FE06CC"/>
    <w:rsid w:val="00FF1344"/>
    <w:rsid w:val="02FD5130"/>
    <w:rsid w:val="0338633F"/>
    <w:rsid w:val="057306BE"/>
    <w:rsid w:val="05CE374F"/>
    <w:rsid w:val="069270CA"/>
    <w:rsid w:val="09A575A2"/>
    <w:rsid w:val="0C8D5255"/>
    <w:rsid w:val="0D740781"/>
    <w:rsid w:val="0D7D0D2C"/>
    <w:rsid w:val="0D860498"/>
    <w:rsid w:val="0E4019DC"/>
    <w:rsid w:val="105E0C6E"/>
    <w:rsid w:val="143C108E"/>
    <w:rsid w:val="170F3E83"/>
    <w:rsid w:val="17730F2C"/>
    <w:rsid w:val="19134772"/>
    <w:rsid w:val="1B891949"/>
    <w:rsid w:val="1B9D4A63"/>
    <w:rsid w:val="1BC6721E"/>
    <w:rsid w:val="1C142B07"/>
    <w:rsid w:val="21DD74BC"/>
    <w:rsid w:val="235B27EC"/>
    <w:rsid w:val="27B60C32"/>
    <w:rsid w:val="27BD42AE"/>
    <w:rsid w:val="28465A55"/>
    <w:rsid w:val="28AF2015"/>
    <w:rsid w:val="29120448"/>
    <w:rsid w:val="29AE6783"/>
    <w:rsid w:val="2A1F6E2A"/>
    <w:rsid w:val="2C7A56CF"/>
    <w:rsid w:val="2D22525F"/>
    <w:rsid w:val="2DAE0F42"/>
    <w:rsid w:val="350619E4"/>
    <w:rsid w:val="372F5B22"/>
    <w:rsid w:val="37A76A7E"/>
    <w:rsid w:val="37C6235F"/>
    <w:rsid w:val="384E5F8A"/>
    <w:rsid w:val="3A9D5F31"/>
    <w:rsid w:val="3ADB58B0"/>
    <w:rsid w:val="3DED53D6"/>
    <w:rsid w:val="45991831"/>
    <w:rsid w:val="45F1232F"/>
    <w:rsid w:val="494F17BB"/>
    <w:rsid w:val="49CF0E54"/>
    <w:rsid w:val="4F17010D"/>
    <w:rsid w:val="542A1E7B"/>
    <w:rsid w:val="54444D37"/>
    <w:rsid w:val="56424095"/>
    <w:rsid w:val="56A21088"/>
    <w:rsid w:val="5BF9435E"/>
    <w:rsid w:val="5D135E03"/>
    <w:rsid w:val="658F4BCA"/>
    <w:rsid w:val="65F26C25"/>
    <w:rsid w:val="67096F9E"/>
    <w:rsid w:val="68EE44F6"/>
    <w:rsid w:val="6B267CC3"/>
    <w:rsid w:val="6EF912E5"/>
    <w:rsid w:val="704235FC"/>
    <w:rsid w:val="70790D4E"/>
    <w:rsid w:val="73605FCE"/>
    <w:rsid w:val="73A714B7"/>
    <w:rsid w:val="75D109B3"/>
    <w:rsid w:val="76FC1A92"/>
    <w:rsid w:val="78567EA1"/>
    <w:rsid w:val="7AC14BF9"/>
    <w:rsid w:val="7BC617E2"/>
    <w:rsid w:val="7EEC5DAD"/>
    <w:rsid w:val="7FCF45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qFormat="1" w:unhideWhenUsed="0" w:uiPriority="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8"/>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30"/>
    </w:rPr>
  </w:style>
  <w:style w:type="paragraph" w:styleId="4">
    <w:name w:val="heading 2"/>
    <w:basedOn w:val="1"/>
    <w:next w:val="1"/>
    <w:qFormat/>
    <w:uiPriority w:val="0"/>
    <w:pPr>
      <w:keepNext/>
      <w:keepLines/>
      <w:spacing w:before="260" w:after="260" w:line="415" w:lineRule="auto"/>
      <w:ind w:firstLine="628"/>
      <w:jc w:val="center"/>
      <w:outlineLvl w:val="1"/>
    </w:pPr>
    <w:rPr>
      <w:rFonts w:ascii="Arial" w:hAnsi="Arial" w:eastAsia="黑体"/>
      <w:b/>
      <w:sz w:val="32"/>
    </w:rPr>
  </w:style>
  <w:style w:type="paragraph" w:styleId="5">
    <w:name w:val="heading 3"/>
    <w:basedOn w:val="1"/>
    <w:next w:val="1"/>
    <w:qFormat/>
    <w:uiPriority w:val="0"/>
    <w:pPr>
      <w:keepNext/>
      <w:keepLines/>
      <w:spacing w:before="260" w:after="260" w:line="415" w:lineRule="auto"/>
      <w:jc w:val="center"/>
      <w:outlineLvl w:val="2"/>
    </w:pPr>
    <w:rPr>
      <w:rFonts w:ascii="宋体"/>
      <w:b/>
      <w:sz w:val="32"/>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ascii="宋体" w:hAnsi="Arial"/>
    </w:rPr>
  </w:style>
  <w:style w:type="paragraph" w:styleId="6">
    <w:name w:val="Body Text 3"/>
    <w:basedOn w:val="1"/>
    <w:qFormat/>
    <w:uiPriority w:val="0"/>
    <w:rPr>
      <w:rFonts w:ascii="黑体" w:hAnsi="Arial" w:eastAsia="黑体"/>
      <w:b/>
    </w:rPr>
  </w:style>
  <w:style w:type="paragraph" w:styleId="7">
    <w:name w:val="Body Text Indent"/>
    <w:basedOn w:val="1"/>
    <w:qFormat/>
    <w:uiPriority w:val="0"/>
    <w:pPr>
      <w:ind w:firstLine="645"/>
    </w:pPr>
    <w:rPr>
      <w:rFonts w:ascii="楷体_GB2312" w:eastAsia="楷体_GB2312"/>
      <w:sz w:val="32"/>
    </w:rPr>
  </w:style>
  <w:style w:type="paragraph" w:styleId="8">
    <w:name w:val="toc 3"/>
    <w:basedOn w:val="1"/>
    <w:next w:val="1"/>
    <w:qFormat/>
    <w:uiPriority w:val="0"/>
    <w:pPr>
      <w:ind w:left="420"/>
      <w:jc w:val="left"/>
    </w:pPr>
    <w:rPr>
      <w:i/>
      <w:sz w:val="21"/>
    </w:rPr>
  </w:style>
  <w:style w:type="paragraph" w:styleId="9">
    <w:name w:val="Plain Text"/>
    <w:basedOn w:val="1"/>
    <w:qFormat/>
    <w:uiPriority w:val="0"/>
    <w:rPr>
      <w:rFonts w:ascii="宋体" w:hAnsi="Courier New"/>
      <w:sz w:val="21"/>
    </w:rPr>
  </w:style>
  <w:style w:type="paragraph" w:styleId="10">
    <w:name w:val="Date"/>
    <w:basedOn w:val="1"/>
    <w:next w:val="1"/>
    <w:qFormat/>
    <w:uiPriority w:val="0"/>
    <w:rPr>
      <w:b/>
    </w:rPr>
  </w:style>
  <w:style w:type="paragraph" w:styleId="11">
    <w:name w:val="Body Text Indent 2"/>
    <w:basedOn w:val="1"/>
    <w:qFormat/>
    <w:uiPriority w:val="0"/>
    <w:pPr>
      <w:ind w:left="630" w:firstLine="645"/>
    </w:pPr>
    <w:rPr>
      <w:rFonts w:ascii="Arial" w:hAnsi="Arial" w:eastAsia="仿宋_GB2312"/>
      <w:sz w:val="32"/>
    </w:rPr>
  </w:style>
  <w:style w:type="paragraph" w:styleId="12">
    <w:name w:val="Balloon Text"/>
    <w:basedOn w:val="1"/>
    <w:semiHidden/>
    <w:qFormat/>
    <w:uiPriority w:val="0"/>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0"/>
    <w:pPr>
      <w:spacing w:before="120" w:after="120"/>
      <w:jc w:val="left"/>
    </w:pPr>
    <w:rPr>
      <w:caps/>
      <w:sz w:val="21"/>
    </w:rPr>
  </w:style>
  <w:style w:type="paragraph" w:styleId="16">
    <w:name w:val="toc 6"/>
    <w:basedOn w:val="1"/>
    <w:next w:val="1"/>
    <w:semiHidden/>
    <w:qFormat/>
    <w:uiPriority w:val="0"/>
    <w:pPr>
      <w:ind w:left="2100" w:leftChars="1000"/>
    </w:pPr>
  </w:style>
  <w:style w:type="paragraph" w:styleId="17">
    <w:name w:val="toc 2"/>
    <w:basedOn w:val="1"/>
    <w:next w:val="1"/>
    <w:qFormat/>
    <w:uiPriority w:val="0"/>
    <w:pPr>
      <w:ind w:left="210"/>
      <w:jc w:val="left"/>
    </w:pPr>
    <w:rPr>
      <w:smallCaps/>
    </w:rPr>
  </w:style>
  <w:style w:type="paragraph" w:styleId="18">
    <w:name w:val="Body Text 2"/>
    <w:basedOn w:val="1"/>
    <w:qFormat/>
    <w:uiPriority w:val="0"/>
    <w:rPr>
      <w:rFonts w:ascii="仿宋_GB2312" w:eastAsia="仿宋_GB2312"/>
      <w:b/>
      <w:sz w:val="24"/>
    </w:rPr>
  </w:style>
  <w:style w:type="paragraph" w:styleId="19">
    <w:name w:val="Normal (Web)"/>
    <w:basedOn w:val="1"/>
    <w:qFormat/>
    <w:uiPriority w:val="0"/>
    <w:pPr>
      <w:widowControl/>
      <w:spacing w:before="100" w:beforeAutospacing="1" w:after="100" w:afterAutospacing="1"/>
      <w:jc w:val="left"/>
    </w:pPr>
    <w:rPr>
      <w:rFonts w:ascii="宋体" w:hAnsi="宋体"/>
      <w:kern w:val="0"/>
      <w:sz w:val="24"/>
    </w:rPr>
  </w:style>
  <w:style w:type="paragraph" w:styleId="20">
    <w:name w:val="index 1"/>
    <w:basedOn w:val="1"/>
    <w:next w:val="1"/>
    <w:qFormat/>
    <w:uiPriority w:val="0"/>
    <w:pPr>
      <w:jc w:val="center"/>
    </w:pPr>
    <w:rPr>
      <w:rFonts w:ascii="仿宋_GB2312" w:hAnsi="Arial" w:eastAsia="仿宋_GB2312"/>
      <w:sz w:val="21"/>
    </w:rPr>
  </w:style>
  <w:style w:type="paragraph" w:styleId="21">
    <w:name w:val="Title"/>
    <w:basedOn w:val="1"/>
    <w:next w:val="1"/>
    <w:link w:val="31"/>
    <w:qFormat/>
    <w:uiPriority w:val="0"/>
    <w:pPr>
      <w:spacing w:before="240" w:after="60"/>
      <w:jc w:val="center"/>
      <w:outlineLvl w:val="0"/>
    </w:pPr>
    <w:rPr>
      <w:rFonts w:ascii="Cambria" w:hAnsi="Cambria"/>
      <w:b/>
      <w:bCs/>
      <w:sz w:val="32"/>
      <w:szCs w:val="32"/>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qFormat/>
    <w:uiPriority w:val="0"/>
  </w:style>
  <w:style w:type="character" w:styleId="26">
    <w:name w:val="Emphasis"/>
    <w:basedOn w:val="24"/>
    <w:qFormat/>
    <w:uiPriority w:val="0"/>
    <w:rPr>
      <w:color w:val="CC0000"/>
    </w:rPr>
  </w:style>
  <w:style w:type="character" w:styleId="27">
    <w:name w:val="Hyperlink"/>
    <w:basedOn w:val="24"/>
    <w:qFormat/>
    <w:uiPriority w:val="0"/>
    <w:rPr>
      <w:color w:val="0000FF"/>
      <w:u w:val="single"/>
    </w:rPr>
  </w:style>
  <w:style w:type="character" w:customStyle="1" w:styleId="28">
    <w:name w:val="publishtime"/>
    <w:basedOn w:val="24"/>
    <w:qFormat/>
    <w:uiPriority w:val="0"/>
  </w:style>
  <w:style w:type="character" w:customStyle="1" w:styleId="29">
    <w:name w:val="apple-converted-space"/>
    <w:basedOn w:val="24"/>
    <w:qFormat/>
    <w:uiPriority w:val="0"/>
  </w:style>
  <w:style w:type="character" w:customStyle="1" w:styleId="30">
    <w:name w:val="projectnumber"/>
    <w:basedOn w:val="24"/>
    <w:qFormat/>
    <w:uiPriority w:val="0"/>
  </w:style>
  <w:style w:type="character" w:customStyle="1" w:styleId="31">
    <w:name w:val="标题 Char"/>
    <w:basedOn w:val="24"/>
    <w:link w:val="21"/>
    <w:qFormat/>
    <w:uiPriority w:val="0"/>
    <w:rPr>
      <w:rFonts w:ascii="Cambria" w:hAnsi="Cambria" w:eastAsia="宋体"/>
      <w:b/>
      <w:bCs/>
      <w:kern w:val="2"/>
      <w:sz w:val="32"/>
      <w:szCs w:val="32"/>
      <w:lang w:val="en-US" w:eastAsia="zh-CN" w:bidi="ar-SA"/>
    </w:rPr>
  </w:style>
  <w:style w:type="paragraph" w:customStyle="1" w:styleId="32">
    <w:name w:val="p0 paragraphindent"/>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3">
    <w:name w:val="正文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默认段落字体 Para Char Char Char Char Char Char Char Char Char Char"/>
    <w:basedOn w:val="1"/>
    <w:qFormat/>
    <w:uiPriority w:val="0"/>
    <w:rPr>
      <w:rFonts w:ascii="Tahoma" w:hAnsi="Tahoma"/>
      <w:b/>
      <w:sz w:val="24"/>
    </w:rPr>
  </w:style>
  <w:style w:type="paragraph" w:styleId="35">
    <w:name w:val="List Paragraph"/>
    <w:basedOn w:val="1"/>
    <w:unhideWhenUsed/>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Odin</Company>
  <Pages>18</Pages>
  <Words>967</Words>
  <Characters>5513</Characters>
  <Lines>45</Lines>
  <Paragraphs>12</Paragraphs>
  <TotalTime>13</TotalTime>
  <ScaleCrop>false</ScaleCrop>
  <LinksUpToDate>false</LinksUpToDate>
  <CharactersWithSpaces>6468</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2019-04-26T01:58:00Z</dcterms:created>
  <dc:creator>徐海庆</dc:creator>
  <cp:lastModifiedBy>雨一直下</cp:lastModifiedBy>
  <cp:lastPrinted>2014-05-10T02:26:00Z</cp:lastPrinted>
  <dcterms:modified xsi:type="dcterms:W3CDTF">2020-08-04T00:25:50Z</dcterms:modified>
  <dc:title>二、技术标准及质量要求</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